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AC" w:rsidRPr="00A15407" w:rsidRDefault="00882167" w:rsidP="00A15407">
      <w:pPr>
        <w:rPr>
          <w:b/>
          <w:sz w:val="24"/>
        </w:rPr>
      </w:pPr>
      <w:r w:rsidRPr="00A15407">
        <w:rPr>
          <w:b/>
          <w:sz w:val="24"/>
        </w:rPr>
        <w:t>Innovation for you</w:t>
      </w:r>
    </w:p>
    <w:p w:rsidR="00ED1D98" w:rsidRPr="00A15407" w:rsidRDefault="007B7B4E" w:rsidP="00A15407">
      <w:pPr>
        <w:rPr>
          <w:b/>
        </w:rPr>
      </w:pPr>
      <w:r w:rsidRPr="00A15407">
        <w:rPr>
          <w:b/>
        </w:rPr>
        <w:t>1</w:t>
      </w:r>
      <w:r w:rsidR="0039685D">
        <w:rPr>
          <w:b/>
        </w:rPr>
        <w:t>7</w:t>
      </w:r>
      <w:r w:rsidRPr="00A15407">
        <w:rPr>
          <w:b/>
        </w:rPr>
        <w:t xml:space="preserve"> Maschinen, neue Dienstleistungsangebote sowie smarte Assistenzsysteme</w:t>
      </w:r>
      <w:r w:rsidR="00882167" w:rsidRPr="00A15407">
        <w:rPr>
          <w:b/>
        </w:rPr>
        <w:t xml:space="preserve"> füllen dieses Motto bei der iaf in Münster mit Leben. </w:t>
      </w:r>
    </w:p>
    <w:p w:rsidR="00CE5A1D" w:rsidRPr="00A15407" w:rsidRDefault="00BC494F" w:rsidP="00A15407">
      <w:pPr>
        <w:spacing w:after="0"/>
        <w:rPr>
          <w:b/>
        </w:rPr>
      </w:pPr>
      <w:r w:rsidRPr="00A15407">
        <w:rPr>
          <w:b/>
        </w:rPr>
        <w:t>Ergonomie als Basis für wirtschaftliches Arbeiten</w:t>
      </w:r>
    </w:p>
    <w:p w:rsidR="00AA25B8" w:rsidRDefault="00882167" w:rsidP="00A15407">
      <w:r>
        <w:t xml:space="preserve">Für die Weiterentwicklung des </w:t>
      </w:r>
      <w:r w:rsidR="00C53D8B">
        <w:t>neuen Plasser &amp; Theurer-</w:t>
      </w:r>
      <w:r>
        <w:t>Maschinenbil</w:t>
      </w:r>
      <w:r w:rsidR="00BC494F">
        <w:t xml:space="preserve">des </w:t>
      </w:r>
      <w:r w:rsidR="00C53D8B">
        <w:t xml:space="preserve">stand </w:t>
      </w:r>
      <w:r w:rsidR="007B7B4E">
        <w:t xml:space="preserve">unter anderem </w:t>
      </w:r>
      <w:r w:rsidR="00C53D8B">
        <w:t>der</w:t>
      </w:r>
      <w:r w:rsidR="00BC494F">
        <w:t xml:space="preserve"> Ansatz „Design to c</w:t>
      </w:r>
      <w:r>
        <w:t>ost“</w:t>
      </w:r>
      <w:r w:rsidR="00C53D8B">
        <w:t xml:space="preserve"> im Fokus. </w:t>
      </w:r>
      <w:r w:rsidR="00CF77A7">
        <w:t>Neben</w:t>
      </w:r>
      <w:r>
        <w:t xml:space="preserve"> einer zeitlosen Optik </w:t>
      </w:r>
      <w:r w:rsidR="00CF77A7">
        <w:t>waren</w:t>
      </w:r>
      <w:r>
        <w:t xml:space="preserve"> auch wirtschaftliche</w:t>
      </w:r>
      <w:r w:rsidR="007B7B4E">
        <w:t xml:space="preserve"> und ergonomische</w:t>
      </w:r>
      <w:r>
        <w:t xml:space="preserve"> Vorteile</w:t>
      </w:r>
      <w:r w:rsidR="00CF77A7">
        <w:t xml:space="preserve"> entscheidend.</w:t>
      </w:r>
      <w:r w:rsidR="00CE5A1D">
        <w:t xml:space="preserve"> </w:t>
      </w:r>
    </w:p>
    <w:p w:rsidR="00AA25B8" w:rsidRPr="00A15407" w:rsidRDefault="00934252" w:rsidP="00A15407">
      <w:pPr>
        <w:spacing w:after="0"/>
        <w:rPr>
          <w:b/>
        </w:rPr>
      </w:pPr>
      <w:r w:rsidRPr="00A15407">
        <w:rPr>
          <w:b/>
        </w:rPr>
        <w:t>E</w:t>
      </w:r>
      <w:r>
        <w:rPr>
          <w:b/>
        </w:rPr>
        <w:t>³</w:t>
      </w:r>
      <w:r w:rsidRPr="00A15407">
        <w:rPr>
          <w:b/>
        </w:rPr>
        <w:t xml:space="preserve"> </w:t>
      </w:r>
      <w:r w:rsidR="00AA25B8" w:rsidRPr="00A15407">
        <w:rPr>
          <w:b/>
        </w:rPr>
        <w:t>– forward thinking</w:t>
      </w:r>
    </w:p>
    <w:p w:rsidR="00AA25B8" w:rsidRDefault="00AA25B8" w:rsidP="008F5F58">
      <w:r>
        <w:t xml:space="preserve">Plasser &amp; Theurer bringt </w:t>
      </w:r>
      <w:r w:rsidRPr="00A62895">
        <w:t xml:space="preserve">zwei revolutionäre Technologieträger </w:t>
      </w:r>
      <w:r w:rsidR="00351522" w:rsidRPr="00A62895">
        <w:t>mit der E</w:t>
      </w:r>
      <w:r w:rsidR="00351522" w:rsidRPr="00AA25B8">
        <w:rPr>
          <w:vertAlign w:val="superscript"/>
        </w:rPr>
        <w:t>3</w:t>
      </w:r>
      <w:r w:rsidR="00351522" w:rsidRPr="00A62895">
        <w:t xml:space="preserve">-Antriebstechnologie in sehr unterschiedlicher Ausprägung </w:t>
      </w:r>
      <w:r w:rsidRPr="00A62895">
        <w:t>auf die iaf</w:t>
      </w:r>
      <w:r w:rsidR="00CF77A7">
        <w:t>.</w:t>
      </w:r>
      <w:r w:rsidR="00BC494F">
        <w:t xml:space="preserve"> </w:t>
      </w:r>
      <w:r w:rsidR="007B7B4E">
        <w:t xml:space="preserve">Die erzielten Einsparungen </w:t>
      </w:r>
      <w:r w:rsidR="008F5F58">
        <w:t>damit</w:t>
      </w:r>
      <w:r w:rsidR="007B7B4E">
        <w:t xml:space="preserve"> sind beachtlich: bereits </w:t>
      </w:r>
      <w:r w:rsidR="00FF5FD4">
        <w:t>mehr als 100 €</w:t>
      </w:r>
      <w:r w:rsidR="007B7B4E">
        <w:t xml:space="preserve"> pro Stunde Betrieb.</w:t>
      </w:r>
    </w:p>
    <w:p w:rsidR="00897B1A" w:rsidRPr="008F5F58" w:rsidRDefault="00897B1A" w:rsidP="00A15407">
      <w:r w:rsidRPr="00351522">
        <w:rPr>
          <w:b/>
        </w:rPr>
        <w:t>Unimat 09-4x4/4S E</w:t>
      </w:r>
      <w:r w:rsidRPr="00351522">
        <w:rPr>
          <w:b/>
          <w:vertAlign w:val="superscript"/>
        </w:rPr>
        <w:t>3</w:t>
      </w:r>
      <w:r w:rsidR="00351522">
        <w:t>:</w:t>
      </w:r>
      <w:r>
        <w:t xml:space="preserve"> Die elektrische Energie wird nahezu ohne Verluste dem Antriebssystem zugeführt. An den Achsen der Triebdrehgestelle </w:t>
      </w:r>
      <w:r w:rsidR="00CF77A7">
        <w:t>übertra</w:t>
      </w:r>
      <w:r>
        <w:t xml:space="preserve">gen elektrische Antriebsmotoren die Kraft auf die Schiene. Für das elektrische Arbeitsprinzip </w:t>
      </w:r>
      <w:r w:rsidR="00CF77A7">
        <w:t>wurde</w:t>
      </w:r>
      <w:r>
        <w:t xml:space="preserve"> unser Stopfaggregat elektrifiziert</w:t>
      </w:r>
      <w:r w:rsidR="00CF77A7">
        <w:t>,</w:t>
      </w:r>
      <w:r>
        <w:t xml:space="preserve"> ohne die entscheidenden Stopfparameter zu verändern. </w:t>
      </w:r>
      <w:r w:rsidR="00283AB2">
        <w:t>Alle drehenden Bewegung</w:t>
      </w:r>
      <w:r w:rsidR="002F349E">
        <w:t>e</w:t>
      </w:r>
      <w:r w:rsidR="00283AB2">
        <w:t xml:space="preserve">n werden elektrisch angetrieben. </w:t>
      </w:r>
      <w:r>
        <w:t xml:space="preserve">Alle linearen </w:t>
      </w:r>
      <w:r w:rsidR="00283AB2">
        <w:t>Bewegungen</w:t>
      </w:r>
      <w:r w:rsidR="00B446BE">
        <w:t xml:space="preserve">, wie die </w:t>
      </w:r>
      <w:r w:rsidR="00283AB2">
        <w:t xml:space="preserve">Betätigung der </w:t>
      </w:r>
      <w:r w:rsidR="00B446BE" w:rsidRPr="008F5F58">
        <w:t xml:space="preserve">Beistellzylinder, </w:t>
      </w:r>
      <w:r w:rsidR="00283AB2">
        <w:t>erfolgen</w:t>
      </w:r>
      <w:r w:rsidR="00B446BE" w:rsidRPr="008F5F58">
        <w:t xml:space="preserve"> </w:t>
      </w:r>
      <w:r w:rsidRPr="008F5F58">
        <w:t>hydraulis</w:t>
      </w:r>
      <w:r w:rsidR="00B446BE" w:rsidRPr="008F5F58">
        <w:t>ch.</w:t>
      </w:r>
    </w:p>
    <w:p w:rsidR="00897B1A" w:rsidRPr="00A15407" w:rsidRDefault="00897B1A" w:rsidP="00A15407">
      <w:pPr>
        <w:spacing w:after="0"/>
        <w:rPr>
          <w:b/>
        </w:rPr>
      </w:pPr>
      <w:r w:rsidRPr="00A15407">
        <w:rPr>
          <w:b/>
        </w:rPr>
        <w:t xml:space="preserve">Oberleitungsarbeiten mit Akkupower </w:t>
      </w:r>
    </w:p>
    <w:p w:rsidR="00DF6546" w:rsidRDefault="00DF6546" w:rsidP="00DF6546">
      <w:r w:rsidRPr="00351522">
        <w:rPr>
          <w:b/>
        </w:rPr>
        <w:t>HTW 100 E</w:t>
      </w:r>
      <w:r w:rsidR="00934252">
        <w:rPr>
          <w:b/>
        </w:rPr>
        <w:t>³</w:t>
      </w:r>
      <w:r w:rsidR="00B446BE">
        <w:t>:</w:t>
      </w:r>
      <w:r>
        <w:t xml:space="preserve"> Auf der Baustelle </w:t>
      </w:r>
      <w:r w:rsidR="00283AB2">
        <w:t xml:space="preserve">arbeitet </w:t>
      </w:r>
      <w:r w:rsidR="00351522">
        <w:t>er</w:t>
      </w:r>
      <w:r>
        <w:t xml:space="preserve"> mit </w:t>
      </w:r>
      <w:r w:rsidR="00283AB2">
        <w:t xml:space="preserve">der neuesten </w:t>
      </w:r>
      <w:r>
        <w:t>elektrische</w:t>
      </w:r>
      <w:r w:rsidR="00283AB2">
        <w:t>n</w:t>
      </w:r>
      <w:r>
        <w:t xml:space="preserve"> A</w:t>
      </w:r>
      <w:r w:rsidR="00283AB2">
        <w:t>kkua</w:t>
      </w:r>
      <w:r>
        <w:t>ntrieb</w:t>
      </w:r>
      <w:r w:rsidR="00283AB2">
        <w:t>stechnik.</w:t>
      </w:r>
      <w:r>
        <w:t xml:space="preserve"> Die Kapazität ist für zwei 6</w:t>
      </w:r>
      <w:r w:rsidR="00CF77A7">
        <w:t>-</w:t>
      </w:r>
      <w:r>
        <w:t>Stunden</w:t>
      </w:r>
      <w:r w:rsidR="00CF77A7">
        <w:t>-</w:t>
      </w:r>
      <w:r>
        <w:t xml:space="preserve">Schichten ausgelegt und modular erweiterbar. Ein ausgeklügeltes Thermomanagement in Kombination mit einer Außenluft-Wärmepumpe sorgt für gleichmäßige Leistung unabhängig </w:t>
      </w:r>
      <w:r w:rsidR="00CF77A7">
        <w:t xml:space="preserve">von </w:t>
      </w:r>
      <w:r>
        <w:t>der Umgebungstemperatur</w:t>
      </w:r>
      <w:r w:rsidR="00567B4F">
        <w:t>.</w:t>
      </w:r>
      <w:r w:rsidR="008615E5">
        <w:t xml:space="preserve"> </w:t>
      </w:r>
      <w:r w:rsidR="00CF77A7">
        <w:t>Der</w:t>
      </w:r>
      <w:r w:rsidR="008615E5">
        <w:t xml:space="preserve"> HTW 100 </w:t>
      </w:r>
      <w:r w:rsidR="00934252" w:rsidRPr="00934252">
        <w:t>E³</w:t>
      </w:r>
      <w:r w:rsidR="008615E5">
        <w:t xml:space="preserve"> arbeite</w:t>
      </w:r>
      <w:r w:rsidR="00CF77A7">
        <w:t>t</w:t>
      </w:r>
      <w:r w:rsidR="008615E5">
        <w:t xml:space="preserve"> emissionsfrei und leise, ob im Tunnel oder in dicht verbauten, urbanen Bereichen.</w:t>
      </w:r>
    </w:p>
    <w:p w:rsidR="000B7FD5" w:rsidRPr="00A15407" w:rsidRDefault="000B7FD5" w:rsidP="00A15407">
      <w:pPr>
        <w:spacing w:after="0"/>
        <w:rPr>
          <w:b/>
        </w:rPr>
      </w:pPr>
      <w:r w:rsidRPr="00A15407">
        <w:rPr>
          <w:b/>
        </w:rPr>
        <w:t>Der globale Weichenprofi</w:t>
      </w:r>
    </w:p>
    <w:p w:rsidR="000B7FD5" w:rsidRDefault="000B7FD5" w:rsidP="00A15407">
      <w:r>
        <w:t>Der</w:t>
      </w:r>
      <w:r w:rsidR="00C53D8B">
        <w:t xml:space="preserve"> ebenfalls im neuen Design herausragende</w:t>
      </w:r>
      <w:r>
        <w:t xml:space="preserve"> </w:t>
      </w:r>
      <w:r w:rsidRPr="00351522">
        <w:rPr>
          <w:b/>
        </w:rPr>
        <w:t>Unimat 08-4x4/4S</w:t>
      </w:r>
      <w:r>
        <w:t xml:space="preserve"> baut in seiner Grundausbaustufe so kompakt, dass </w:t>
      </w:r>
      <w:r w:rsidR="00283AB2">
        <w:t xml:space="preserve">mittels einer neuen Technologie </w:t>
      </w:r>
      <w:r>
        <w:t xml:space="preserve">eine vollwertige Nachmessung der Gleislage </w:t>
      </w:r>
      <w:r w:rsidR="00283AB2">
        <w:t>gemäß EN-Norm direkt auf der Maschine erfolgt.</w:t>
      </w:r>
      <w:r>
        <w:t xml:space="preserve"> </w:t>
      </w:r>
      <w:r w:rsidR="00351522">
        <w:t xml:space="preserve">Die </w:t>
      </w:r>
      <w:r>
        <w:t>bei Plasser &amp; Theurer oft ge</w:t>
      </w:r>
      <w:r w:rsidR="00351522">
        <w:t>fragte Ausstattungsvielfalt mit variablen Anhängertypen wird als Erweiterung angeboten</w:t>
      </w:r>
      <w:r>
        <w:t xml:space="preserve">. </w:t>
      </w:r>
    </w:p>
    <w:p w:rsidR="007B7B4E" w:rsidRDefault="007B7B4E" w:rsidP="00A15407">
      <w:pPr>
        <w:spacing w:after="0"/>
        <w:rPr>
          <w:b/>
        </w:rPr>
      </w:pPr>
      <w:r w:rsidRPr="00A15407">
        <w:rPr>
          <w:b/>
        </w:rPr>
        <w:t>Die 16.000. Maschine</w:t>
      </w:r>
    </w:p>
    <w:p w:rsidR="007B7B4E" w:rsidRDefault="00A9206A" w:rsidP="00A15407">
      <w:r>
        <w:t>Ein wahres Multifunktionstool zur Einzelfehlerbehebung ist der</w:t>
      </w:r>
      <w:r w:rsidR="007B7B4E" w:rsidRPr="00361AFC">
        <w:t xml:space="preserve"> </w:t>
      </w:r>
      <w:r w:rsidR="007B7B4E" w:rsidRPr="00313653">
        <w:rPr>
          <w:b/>
        </w:rPr>
        <w:t>Unimat Combi 08-275</w:t>
      </w:r>
      <w:r>
        <w:t xml:space="preserve"> für die italienische Bahn RFI (Rete Ferroviaria Italiana).</w:t>
      </w:r>
      <w:r w:rsidR="008F5F58">
        <w:t xml:space="preserve"> </w:t>
      </w:r>
      <w:r w:rsidR="007B7B4E">
        <w:t>Diese Maschine ist auch für uns ein besonderer „Meilenstein</w:t>
      </w:r>
      <w:r w:rsidR="008F5F58">
        <w:t xml:space="preserve">“: </w:t>
      </w:r>
      <w:r w:rsidR="007B7B4E">
        <w:t xml:space="preserve">Sie ist die 16.000. Maschine aus unserer Produktion in Linz und zeigt einmal mehr die Leistungsfähigkeit und das Qualitätsniveau unserer Fertigung. </w:t>
      </w:r>
      <w:r>
        <w:t>Eine offizielle Übergabe an RFI steht in Münster auf dem Programm.</w:t>
      </w:r>
    </w:p>
    <w:p w:rsidR="00BF64B3" w:rsidRPr="001B7942" w:rsidRDefault="00BF64B3" w:rsidP="001B7942">
      <w:pPr>
        <w:spacing w:after="0"/>
        <w:rPr>
          <w:b/>
        </w:rPr>
      </w:pPr>
      <w:r>
        <w:rPr>
          <w:b/>
        </w:rPr>
        <w:t>Mit der App Ersatzteile finden</w:t>
      </w:r>
    </w:p>
    <w:p w:rsidR="00BF64B3" w:rsidRDefault="00BF64B3" w:rsidP="00A15407">
      <w:r w:rsidRPr="00BF64B3">
        <w:t xml:space="preserve">Die neue App SmartCatalog ist </w:t>
      </w:r>
      <w:r w:rsidR="007649E5">
        <w:t>– neben den üblichen Ersatzteilk</w:t>
      </w:r>
      <w:bookmarkStart w:id="0" w:name="_GoBack"/>
      <w:bookmarkEnd w:id="0"/>
      <w:r w:rsidRPr="00BF64B3">
        <w:t xml:space="preserve">atalogen – eine zusätzliche und vor allem zeitgemäße Möglichkeit, Original-Ersatzteile von Plasser &amp; Theurer </w:t>
      </w:r>
      <w:r>
        <w:t xml:space="preserve">schnell </w:t>
      </w:r>
      <w:r w:rsidRPr="00BF64B3">
        <w:t>zu identifizieren und anzufordern.</w:t>
      </w:r>
    </w:p>
    <w:p w:rsidR="00BF64B3" w:rsidRPr="001B7942" w:rsidRDefault="00BF64B3" w:rsidP="001B7942">
      <w:pPr>
        <w:spacing w:after="0"/>
        <w:rPr>
          <w:b/>
        </w:rPr>
      </w:pPr>
      <w:r w:rsidRPr="001B7942">
        <w:rPr>
          <w:b/>
        </w:rPr>
        <w:t>P&amp;T Connected: Aus Daten werden Taten</w:t>
      </w:r>
    </w:p>
    <w:p w:rsidR="00BF64B3" w:rsidRDefault="00BF64B3" w:rsidP="00A15407">
      <w:r w:rsidRPr="00BF64B3">
        <w:t xml:space="preserve">Das Ferndiagnose-System PlasserDatamatic liefert eine Vielzahl von Maschinendaten. P&amp;T Connected wertet diese aus und schafft damit die Basis für die </w:t>
      </w:r>
      <w:r>
        <w:t>optimale</w:t>
      </w:r>
      <w:r w:rsidRPr="00BF64B3">
        <w:t xml:space="preserve"> </w:t>
      </w:r>
      <w:r>
        <w:t>Wartung</w:t>
      </w:r>
      <w:r w:rsidRPr="00BF64B3">
        <w:t>.</w:t>
      </w:r>
    </w:p>
    <w:p w:rsidR="00DF4A4D" w:rsidRPr="00D949D9" w:rsidRDefault="00A15407" w:rsidP="008E68CE">
      <w:pPr>
        <w:rPr>
          <w:rStyle w:val="SchwacheHervorhebung"/>
          <w:color w:val="auto"/>
        </w:rPr>
      </w:pPr>
      <w:r w:rsidRPr="00D949D9">
        <w:rPr>
          <w:rStyle w:val="SchwacheHervorhebung"/>
          <w:color w:val="auto"/>
        </w:rPr>
        <w:lastRenderedPageBreak/>
        <w:t>Abbildungen</w:t>
      </w:r>
    </w:p>
    <w:tbl>
      <w:tblPr>
        <w:tblStyle w:val="Tabellenraster"/>
        <w:tblW w:w="0" w:type="auto"/>
        <w:tblLayout w:type="fixed"/>
        <w:tblLook w:val="04A0" w:firstRow="1" w:lastRow="0" w:firstColumn="1" w:lastColumn="0" w:noHBand="0" w:noVBand="1"/>
      </w:tblPr>
      <w:tblGrid>
        <w:gridCol w:w="2093"/>
        <w:gridCol w:w="7119"/>
      </w:tblGrid>
      <w:tr w:rsidR="00D949D9" w:rsidRPr="00D949D9" w:rsidTr="00921F7E">
        <w:tc>
          <w:tcPr>
            <w:tcW w:w="2093" w:type="dxa"/>
          </w:tcPr>
          <w:p w:rsidR="00A15407" w:rsidRPr="00D949D9" w:rsidRDefault="00A15407" w:rsidP="00DF4A4D">
            <w:pPr>
              <w:rPr>
                <w:rStyle w:val="SchwacheHervorhebung"/>
                <w:color w:val="auto"/>
              </w:rPr>
            </w:pPr>
            <w:r w:rsidRPr="00D949D9">
              <w:rPr>
                <w:rStyle w:val="SchwacheHervorhebung"/>
                <w:color w:val="auto"/>
              </w:rPr>
              <w:t>Name</w:t>
            </w:r>
          </w:p>
        </w:tc>
        <w:tc>
          <w:tcPr>
            <w:tcW w:w="7119" w:type="dxa"/>
          </w:tcPr>
          <w:p w:rsidR="00A15407" w:rsidRPr="00D949D9" w:rsidRDefault="00A15407" w:rsidP="00DF4A4D">
            <w:pPr>
              <w:rPr>
                <w:rStyle w:val="SchwacheHervorhebung"/>
                <w:i w:val="0"/>
                <w:color w:val="auto"/>
              </w:rPr>
            </w:pPr>
            <w:r w:rsidRPr="00D949D9">
              <w:rPr>
                <w:rStyle w:val="SchwacheHervorhebung"/>
                <w:color w:val="auto"/>
              </w:rPr>
              <w:t>Titel</w:t>
            </w:r>
          </w:p>
        </w:tc>
      </w:tr>
      <w:tr w:rsidR="00D949D9" w:rsidRPr="00D949D9" w:rsidTr="00921F7E">
        <w:tc>
          <w:tcPr>
            <w:tcW w:w="2093" w:type="dxa"/>
          </w:tcPr>
          <w:p w:rsidR="00934252" w:rsidRPr="005E0BB8" w:rsidRDefault="005E0BB8" w:rsidP="00DF4A4D">
            <w:pPr>
              <w:rPr>
                <w:rStyle w:val="SchwacheHervorhebung"/>
                <w:color w:val="auto"/>
                <w:lang w:val="en-GB"/>
              </w:rPr>
            </w:pPr>
            <w:r>
              <w:rPr>
                <w:rStyle w:val="SchwacheHervorhebung"/>
                <w:color w:val="auto"/>
                <w:lang w:val="en-GB"/>
              </w:rPr>
              <w:t>Abb. 1</w:t>
            </w:r>
          </w:p>
        </w:tc>
        <w:tc>
          <w:tcPr>
            <w:tcW w:w="7119" w:type="dxa"/>
          </w:tcPr>
          <w:p w:rsidR="00934252" w:rsidRPr="00D949D9" w:rsidRDefault="00934252" w:rsidP="00934252">
            <w:pPr>
              <w:rPr>
                <w:rStyle w:val="SchwacheHervorhebung"/>
                <w:color w:val="auto"/>
                <w:lang w:val="de-AT"/>
              </w:rPr>
            </w:pPr>
            <w:r w:rsidRPr="00D949D9">
              <w:rPr>
                <w:rStyle w:val="SchwacheHervorhebung"/>
                <w:color w:val="auto"/>
                <w:lang w:val="de-AT"/>
              </w:rPr>
              <w:t>Weiterentwicklung des E³-Antriebs bei Stopfmaschinen: Unimat 09-4x4/4S E³</w:t>
            </w:r>
          </w:p>
        </w:tc>
      </w:tr>
      <w:tr w:rsidR="00D949D9" w:rsidRPr="00D949D9" w:rsidTr="00921F7E">
        <w:tc>
          <w:tcPr>
            <w:tcW w:w="2093" w:type="dxa"/>
          </w:tcPr>
          <w:p w:rsidR="00934252" w:rsidRPr="005E0BB8" w:rsidRDefault="005E0BB8" w:rsidP="00934252">
            <w:pPr>
              <w:rPr>
                <w:rStyle w:val="SchwacheHervorhebung"/>
                <w:color w:val="auto"/>
                <w:lang w:val="en-GB"/>
              </w:rPr>
            </w:pPr>
            <w:r>
              <w:rPr>
                <w:rStyle w:val="SchwacheHervorhebung"/>
                <w:color w:val="auto"/>
                <w:lang w:val="en-GB"/>
              </w:rPr>
              <w:t>Abb. 2</w:t>
            </w:r>
          </w:p>
        </w:tc>
        <w:tc>
          <w:tcPr>
            <w:tcW w:w="7119" w:type="dxa"/>
          </w:tcPr>
          <w:p w:rsidR="00934252" w:rsidRPr="00D949D9" w:rsidRDefault="00934252" w:rsidP="00DF4A4D">
            <w:pPr>
              <w:rPr>
                <w:rStyle w:val="SchwacheHervorhebung"/>
                <w:color w:val="auto"/>
                <w:lang w:val="de-AT"/>
              </w:rPr>
            </w:pPr>
            <w:r w:rsidRPr="00D949D9">
              <w:rPr>
                <w:rStyle w:val="SchwacheHervorhebung"/>
                <w:color w:val="auto"/>
                <w:lang w:val="de-AT"/>
              </w:rPr>
              <w:t>Akkutechnik für den Arbeitsbetrieb im Oberleitungsbau</w:t>
            </w:r>
          </w:p>
        </w:tc>
      </w:tr>
      <w:tr w:rsidR="00D949D9" w:rsidRPr="00D949D9" w:rsidTr="00921F7E">
        <w:tc>
          <w:tcPr>
            <w:tcW w:w="2093" w:type="dxa"/>
          </w:tcPr>
          <w:p w:rsidR="00F973EE" w:rsidRPr="00D949D9" w:rsidRDefault="005E0BB8" w:rsidP="00DF4A4D">
            <w:pPr>
              <w:rPr>
                <w:rStyle w:val="SchwacheHervorhebung"/>
                <w:color w:val="auto"/>
                <w:lang w:val="en-GB"/>
              </w:rPr>
            </w:pPr>
            <w:r>
              <w:rPr>
                <w:rStyle w:val="SchwacheHervorhebung"/>
                <w:color w:val="auto"/>
                <w:lang w:val="en-GB"/>
              </w:rPr>
              <w:t>Abb. 3</w:t>
            </w:r>
          </w:p>
        </w:tc>
        <w:tc>
          <w:tcPr>
            <w:tcW w:w="7119" w:type="dxa"/>
          </w:tcPr>
          <w:p w:rsidR="00F973EE" w:rsidRPr="00D949D9" w:rsidRDefault="00F973EE" w:rsidP="00DF4A4D">
            <w:pPr>
              <w:rPr>
                <w:rStyle w:val="SchwacheHervorhebung"/>
                <w:color w:val="auto"/>
                <w:lang w:val="de-AT"/>
              </w:rPr>
            </w:pPr>
            <w:r w:rsidRPr="00D949D9">
              <w:rPr>
                <w:rStyle w:val="SchwacheHervorhebung"/>
                <w:color w:val="auto"/>
                <w:lang w:val="de-AT"/>
              </w:rPr>
              <w:t>Die 16.000. Maschine ist zugleich ein wahres Multifunktionstool zur Einzelfehlerbehebung.</w:t>
            </w:r>
          </w:p>
        </w:tc>
      </w:tr>
    </w:tbl>
    <w:p w:rsidR="005A2BDF" w:rsidRPr="001B7942" w:rsidRDefault="005A2BDF" w:rsidP="00D949D9">
      <w:pPr>
        <w:rPr>
          <w:rStyle w:val="SchwacheHervorhebung"/>
          <w:color w:val="auto"/>
          <w:lang w:val="de-AT"/>
        </w:rPr>
      </w:pPr>
    </w:p>
    <w:p w:rsidR="001B7942" w:rsidRPr="001B7942" w:rsidRDefault="001B7942" w:rsidP="00D949D9">
      <w:pPr>
        <w:rPr>
          <w:rStyle w:val="SchwacheHervorhebung"/>
          <w:color w:val="auto"/>
          <w:lang w:val="de-AT"/>
        </w:rPr>
      </w:pPr>
    </w:p>
    <w:p w:rsidR="001B7942" w:rsidRPr="001B7942" w:rsidRDefault="001B7942" w:rsidP="00D949D9">
      <w:pPr>
        <w:rPr>
          <w:rStyle w:val="SchwacheHervorhebung"/>
          <w:color w:val="auto"/>
          <w:lang w:val="de-AT"/>
        </w:rPr>
      </w:pPr>
    </w:p>
    <w:p w:rsidR="001B7942" w:rsidRPr="001B7942" w:rsidRDefault="001B7942" w:rsidP="00D949D9">
      <w:pPr>
        <w:rPr>
          <w:rStyle w:val="SchwacheHervorhebung"/>
          <w:color w:val="auto"/>
          <w:lang w:val="de-AT"/>
        </w:rPr>
      </w:pPr>
    </w:p>
    <w:p w:rsidR="001B7942" w:rsidRDefault="001B7942" w:rsidP="001B7942">
      <w:pPr>
        <w:rPr>
          <w:rStyle w:val="SchwacheHervorhebung"/>
          <w:color w:val="auto"/>
        </w:rPr>
      </w:pPr>
      <w:r>
        <w:rPr>
          <w:rStyle w:val="SchwacheHervorhebung"/>
          <w:color w:val="auto"/>
        </w:rPr>
        <w:t>Die erwähnten Exponate und Dienstleistungen sind lediglich ein Auszug unserer Präsentation bei der iaf in Münster. Überzeugen Sie sich vor Ort von unserem Angebot. Der Presserundgang findet am 31. Mai um 11.00 h statt. Bei Interesse bitten wir um Anmeldung bis 17. Mai an presse@plassertheurer.com.</w:t>
      </w:r>
    </w:p>
    <w:p w:rsidR="001B7942" w:rsidRPr="00934252" w:rsidRDefault="001B7942" w:rsidP="00D949D9">
      <w:pPr>
        <w:rPr>
          <w:rStyle w:val="SchwacheHervorhebung"/>
          <w:lang w:val="de-AT"/>
        </w:rPr>
      </w:pPr>
    </w:p>
    <w:sectPr w:rsidR="001B7942" w:rsidRPr="00934252" w:rsidSect="001B6586">
      <w:headerReference w:type="even" r:id="rId7"/>
      <w:headerReference w:type="default" r:id="rId8"/>
      <w:footerReference w:type="even" r:id="rId9"/>
      <w:footerReference w:type="default" r:id="rId10"/>
      <w:headerReference w:type="first" r:id="rId11"/>
      <w:footerReference w:type="first" r:id="rId12"/>
      <w:pgSz w:w="11906" w:h="16838"/>
      <w:pgMar w:top="1135"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8C" w:rsidRDefault="0005198C" w:rsidP="00DA5AB7">
      <w:pPr>
        <w:spacing w:after="0" w:line="240" w:lineRule="auto"/>
      </w:pPr>
      <w:r>
        <w:separator/>
      </w:r>
    </w:p>
  </w:endnote>
  <w:endnote w:type="continuationSeparator" w:id="0">
    <w:p w:rsidR="0005198C" w:rsidRDefault="0005198C" w:rsidP="00DA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58" w:rsidRDefault="008F5F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4F" w:rsidRPr="00D949D9" w:rsidRDefault="00567B4F" w:rsidP="00D949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58" w:rsidRDefault="008F5F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8C" w:rsidRDefault="0005198C" w:rsidP="00DA5AB7">
      <w:pPr>
        <w:spacing w:after="0" w:line="240" w:lineRule="auto"/>
      </w:pPr>
      <w:r>
        <w:separator/>
      </w:r>
    </w:p>
  </w:footnote>
  <w:footnote w:type="continuationSeparator" w:id="0">
    <w:p w:rsidR="0005198C" w:rsidRDefault="0005198C" w:rsidP="00DA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58" w:rsidRDefault="008F5F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4F" w:rsidRDefault="00567B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58" w:rsidRDefault="008F5F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67"/>
    <w:rsid w:val="00001839"/>
    <w:rsid w:val="00010E45"/>
    <w:rsid w:val="00011E80"/>
    <w:rsid w:val="00014DE8"/>
    <w:rsid w:val="000153F7"/>
    <w:rsid w:val="00015426"/>
    <w:rsid w:val="00016904"/>
    <w:rsid w:val="000207C2"/>
    <w:rsid w:val="0002158B"/>
    <w:rsid w:val="000229D3"/>
    <w:rsid w:val="00025F28"/>
    <w:rsid w:val="0003137D"/>
    <w:rsid w:val="000317E6"/>
    <w:rsid w:val="00032849"/>
    <w:rsid w:val="000336DA"/>
    <w:rsid w:val="00035D5A"/>
    <w:rsid w:val="000361C4"/>
    <w:rsid w:val="00044114"/>
    <w:rsid w:val="00044D16"/>
    <w:rsid w:val="000451FE"/>
    <w:rsid w:val="0005190B"/>
    <w:rsid w:val="0005198C"/>
    <w:rsid w:val="00054CDD"/>
    <w:rsid w:val="0006609A"/>
    <w:rsid w:val="00066123"/>
    <w:rsid w:val="000666EF"/>
    <w:rsid w:val="00067212"/>
    <w:rsid w:val="00072DDE"/>
    <w:rsid w:val="00075C04"/>
    <w:rsid w:val="0008212E"/>
    <w:rsid w:val="000823EF"/>
    <w:rsid w:val="000851CB"/>
    <w:rsid w:val="00086AC2"/>
    <w:rsid w:val="000A060A"/>
    <w:rsid w:val="000A1515"/>
    <w:rsid w:val="000A555D"/>
    <w:rsid w:val="000B0DDA"/>
    <w:rsid w:val="000B7FD5"/>
    <w:rsid w:val="000C19C1"/>
    <w:rsid w:val="000C6219"/>
    <w:rsid w:val="000C779D"/>
    <w:rsid w:val="000C7954"/>
    <w:rsid w:val="000D0340"/>
    <w:rsid w:val="000D0BE8"/>
    <w:rsid w:val="000D6BD1"/>
    <w:rsid w:val="000D7A38"/>
    <w:rsid w:val="000E37D3"/>
    <w:rsid w:val="000F01A4"/>
    <w:rsid w:val="000F1D8E"/>
    <w:rsid w:val="000F6E11"/>
    <w:rsid w:val="00102A8B"/>
    <w:rsid w:val="0010631C"/>
    <w:rsid w:val="00110809"/>
    <w:rsid w:val="00111897"/>
    <w:rsid w:val="001145AD"/>
    <w:rsid w:val="00121B88"/>
    <w:rsid w:val="00127EDC"/>
    <w:rsid w:val="0013406C"/>
    <w:rsid w:val="00135414"/>
    <w:rsid w:val="00140987"/>
    <w:rsid w:val="0014373E"/>
    <w:rsid w:val="00145A62"/>
    <w:rsid w:val="00147B34"/>
    <w:rsid w:val="00150351"/>
    <w:rsid w:val="00151188"/>
    <w:rsid w:val="0015206F"/>
    <w:rsid w:val="0015521F"/>
    <w:rsid w:val="00162FB9"/>
    <w:rsid w:val="00167373"/>
    <w:rsid w:val="00173C26"/>
    <w:rsid w:val="00174B8E"/>
    <w:rsid w:val="001763A8"/>
    <w:rsid w:val="00177227"/>
    <w:rsid w:val="00182625"/>
    <w:rsid w:val="001952F2"/>
    <w:rsid w:val="00196BB7"/>
    <w:rsid w:val="001A5EBD"/>
    <w:rsid w:val="001A675F"/>
    <w:rsid w:val="001A7326"/>
    <w:rsid w:val="001A73D6"/>
    <w:rsid w:val="001B06E6"/>
    <w:rsid w:val="001B4C72"/>
    <w:rsid w:val="001B6586"/>
    <w:rsid w:val="001B7942"/>
    <w:rsid w:val="001C25B7"/>
    <w:rsid w:val="001D2132"/>
    <w:rsid w:val="001D2C73"/>
    <w:rsid w:val="001D4D62"/>
    <w:rsid w:val="001E5FAD"/>
    <w:rsid w:val="00206980"/>
    <w:rsid w:val="00206B67"/>
    <w:rsid w:val="00210B8A"/>
    <w:rsid w:val="0021264F"/>
    <w:rsid w:val="00212B9E"/>
    <w:rsid w:val="0021523F"/>
    <w:rsid w:val="00225113"/>
    <w:rsid w:val="0023009C"/>
    <w:rsid w:val="00230C39"/>
    <w:rsid w:val="002316F7"/>
    <w:rsid w:val="00241CE8"/>
    <w:rsid w:val="002472A2"/>
    <w:rsid w:val="002508D7"/>
    <w:rsid w:val="00250CEF"/>
    <w:rsid w:val="0025314F"/>
    <w:rsid w:val="00255A4A"/>
    <w:rsid w:val="002651EF"/>
    <w:rsid w:val="00267B70"/>
    <w:rsid w:val="002775FC"/>
    <w:rsid w:val="0028205B"/>
    <w:rsid w:val="00283AB2"/>
    <w:rsid w:val="00290AFE"/>
    <w:rsid w:val="0029332E"/>
    <w:rsid w:val="0029468C"/>
    <w:rsid w:val="002A1A62"/>
    <w:rsid w:val="002A33A7"/>
    <w:rsid w:val="002A5907"/>
    <w:rsid w:val="002A68B1"/>
    <w:rsid w:val="002B1DA1"/>
    <w:rsid w:val="002B4EDA"/>
    <w:rsid w:val="002C208F"/>
    <w:rsid w:val="002C6E23"/>
    <w:rsid w:val="002C7FE7"/>
    <w:rsid w:val="002D0A97"/>
    <w:rsid w:val="002D1DE9"/>
    <w:rsid w:val="002D3FBB"/>
    <w:rsid w:val="002D6487"/>
    <w:rsid w:val="002D65DE"/>
    <w:rsid w:val="002F2793"/>
    <w:rsid w:val="002F349E"/>
    <w:rsid w:val="00303BB8"/>
    <w:rsid w:val="003056A0"/>
    <w:rsid w:val="00307259"/>
    <w:rsid w:val="0031233D"/>
    <w:rsid w:val="00313653"/>
    <w:rsid w:val="00323E2D"/>
    <w:rsid w:val="00325E91"/>
    <w:rsid w:val="0032612E"/>
    <w:rsid w:val="003426D8"/>
    <w:rsid w:val="0034272C"/>
    <w:rsid w:val="00344E85"/>
    <w:rsid w:val="00351522"/>
    <w:rsid w:val="003551BD"/>
    <w:rsid w:val="00355746"/>
    <w:rsid w:val="00361558"/>
    <w:rsid w:val="00361BE7"/>
    <w:rsid w:val="00364369"/>
    <w:rsid w:val="003645F3"/>
    <w:rsid w:val="00367267"/>
    <w:rsid w:val="00370240"/>
    <w:rsid w:val="0037109B"/>
    <w:rsid w:val="003735CE"/>
    <w:rsid w:val="00375DD6"/>
    <w:rsid w:val="0038189D"/>
    <w:rsid w:val="003819CA"/>
    <w:rsid w:val="00385442"/>
    <w:rsid w:val="00390ED9"/>
    <w:rsid w:val="0039329A"/>
    <w:rsid w:val="00396042"/>
    <w:rsid w:val="0039685D"/>
    <w:rsid w:val="00397D6D"/>
    <w:rsid w:val="003A045F"/>
    <w:rsid w:val="003A2FA0"/>
    <w:rsid w:val="003B24B2"/>
    <w:rsid w:val="003B308F"/>
    <w:rsid w:val="003B4144"/>
    <w:rsid w:val="003B525D"/>
    <w:rsid w:val="003B6C0F"/>
    <w:rsid w:val="003C38E2"/>
    <w:rsid w:val="003D0C48"/>
    <w:rsid w:val="003D5D22"/>
    <w:rsid w:val="003D62E0"/>
    <w:rsid w:val="003D6D94"/>
    <w:rsid w:val="003E0FDA"/>
    <w:rsid w:val="003F1AEA"/>
    <w:rsid w:val="003F2599"/>
    <w:rsid w:val="003F4C91"/>
    <w:rsid w:val="003F7180"/>
    <w:rsid w:val="003F75BF"/>
    <w:rsid w:val="003F7BA2"/>
    <w:rsid w:val="0040078C"/>
    <w:rsid w:val="00403448"/>
    <w:rsid w:val="00403B9A"/>
    <w:rsid w:val="00405861"/>
    <w:rsid w:val="00415EA7"/>
    <w:rsid w:val="00420D91"/>
    <w:rsid w:val="00421066"/>
    <w:rsid w:val="004232DF"/>
    <w:rsid w:val="004266FF"/>
    <w:rsid w:val="004276B7"/>
    <w:rsid w:val="00436395"/>
    <w:rsid w:val="00436B6E"/>
    <w:rsid w:val="00440B8B"/>
    <w:rsid w:val="004433CD"/>
    <w:rsid w:val="00443410"/>
    <w:rsid w:val="00444F8B"/>
    <w:rsid w:val="00446714"/>
    <w:rsid w:val="004521C9"/>
    <w:rsid w:val="00453BD1"/>
    <w:rsid w:val="004563DF"/>
    <w:rsid w:val="00457265"/>
    <w:rsid w:val="00464E2C"/>
    <w:rsid w:val="00466E12"/>
    <w:rsid w:val="00471D55"/>
    <w:rsid w:val="00476D6F"/>
    <w:rsid w:val="004837E4"/>
    <w:rsid w:val="00492390"/>
    <w:rsid w:val="00495B6F"/>
    <w:rsid w:val="004A00BA"/>
    <w:rsid w:val="004A78E7"/>
    <w:rsid w:val="004B0A23"/>
    <w:rsid w:val="004B4ABA"/>
    <w:rsid w:val="004C4437"/>
    <w:rsid w:val="004D1A9B"/>
    <w:rsid w:val="004D27A7"/>
    <w:rsid w:val="004E03DE"/>
    <w:rsid w:val="004E298D"/>
    <w:rsid w:val="004E2ABC"/>
    <w:rsid w:val="004E5C9F"/>
    <w:rsid w:val="004E7803"/>
    <w:rsid w:val="00502697"/>
    <w:rsid w:val="005031A1"/>
    <w:rsid w:val="005033CC"/>
    <w:rsid w:val="005046B0"/>
    <w:rsid w:val="00505E98"/>
    <w:rsid w:val="005112BB"/>
    <w:rsid w:val="005132C2"/>
    <w:rsid w:val="00513452"/>
    <w:rsid w:val="00522D21"/>
    <w:rsid w:val="00527948"/>
    <w:rsid w:val="00527B69"/>
    <w:rsid w:val="00531993"/>
    <w:rsid w:val="005400A0"/>
    <w:rsid w:val="005436AC"/>
    <w:rsid w:val="0055482D"/>
    <w:rsid w:val="0056003D"/>
    <w:rsid w:val="005607C8"/>
    <w:rsid w:val="00563429"/>
    <w:rsid w:val="00567B4F"/>
    <w:rsid w:val="00567BBE"/>
    <w:rsid w:val="005706D7"/>
    <w:rsid w:val="00574217"/>
    <w:rsid w:val="00585CD9"/>
    <w:rsid w:val="0059139F"/>
    <w:rsid w:val="0059469F"/>
    <w:rsid w:val="005951AA"/>
    <w:rsid w:val="005951DA"/>
    <w:rsid w:val="00596654"/>
    <w:rsid w:val="005A2BDF"/>
    <w:rsid w:val="005A4BFF"/>
    <w:rsid w:val="005B16AF"/>
    <w:rsid w:val="005B22A4"/>
    <w:rsid w:val="005B2EF2"/>
    <w:rsid w:val="005C0644"/>
    <w:rsid w:val="005C2C38"/>
    <w:rsid w:val="005C5670"/>
    <w:rsid w:val="005D037E"/>
    <w:rsid w:val="005D168C"/>
    <w:rsid w:val="005D2956"/>
    <w:rsid w:val="005D5E66"/>
    <w:rsid w:val="005E0BB8"/>
    <w:rsid w:val="005E36A1"/>
    <w:rsid w:val="005E56A4"/>
    <w:rsid w:val="005E7124"/>
    <w:rsid w:val="005F3BF1"/>
    <w:rsid w:val="005F4ED1"/>
    <w:rsid w:val="005F57EA"/>
    <w:rsid w:val="00605524"/>
    <w:rsid w:val="00605714"/>
    <w:rsid w:val="00611453"/>
    <w:rsid w:val="00624EA9"/>
    <w:rsid w:val="006253DB"/>
    <w:rsid w:val="006278AC"/>
    <w:rsid w:val="00641E2D"/>
    <w:rsid w:val="006559C3"/>
    <w:rsid w:val="006608A3"/>
    <w:rsid w:val="00663F8A"/>
    <w:rsid w:val="00665E0F"/>
    <w:rsid w:val="00672C43"/>
    <w:rsid w:val="006749B5"/>
    <w:rsid w:val="00674D15"/>
    <w:rsid w:val="00682545"/>
    <w:rsid w:val="006857CF"/>
    <w:rsid w:val="00690529"/>
    <w:rsid w:val="00690863"/>
    <w:rsid w:val="00691CE9"/>
    <w:rsid w:val="00692169"/>
    <w:rsid w:val="00692660"/>
    <w:rsid w:val="0069587A"/>
    <w:rsid w:val="006A237A"/>
    <w:rsid w:val="006A7A55"/>
    <w:rsid w:val="006B089C"/>
    <w:rsid w:val="006B1FD5"/>
    <w:rsid w:val="006B3F19"/>
    <w:rsid w:val="006B6C66"/>
    <w:rsid w:val="006C412B"/>
    <w:rsid w:val="006C45CD"/>
    <w:rsid w:val="006D09EF"/>
    <w:rsid w:val="006D617B"/>
    <w:rsid w:val="006E2683"/>
    <w:rsid w:val="006E2ACE"/>
    <w:rsid w:val="006E3E23"/>
    <w:rsid w:val="006F53E2"/>
    <w:rsid w:val="00705FC1"/>
    <w:rsid w:val="00707439"/>
    <w:rsid w:val="00707A90"/>
    <w:rsid w:val="00710228"/>
    <w:rsid w:val="00713956"/>
    <w:rsid w:val="00714BCD"/>
    <w:rsid w:val="007179A5"/>
    <w:rsid w:val="007201B7"/>
    <w:rsid w:val="007210DD"/>
    <w:rsid w:val="007210EF"/>
    <w:rsid w:val="0072194F"/>
    <w:rsid w:val="0072232F"/>
    <w:rsid w:val="0072750E"/>
    <w:rsid w:val="00730240"/>
    <w:rsid w:val="00732154"/>
    <w:rsid w:val="00735CC2"/>
    <w:rsid w:val="0073770A"/>
    <w:rsid w:val="00740206"/>
    <w:rsid w:val="00741062"/>
    <w:rsid w:val="0074354D"/>
    <w:rsid w:val="00746D02"/>
    <w:rsid w:val="0075436F"/>
    <w:rsid w:val="00755C14"/>
    <w:rsid w:val="00757646"/>
    <w:rsid w:val="00760292"/>
    <w:rsid w:val="00763A01"/>
    <w:rsid w:val="007649E5"/>
    <w:rsid w:val="00765019"/>
    <w:rsid w:val="0076734F"/>
    <w:rsid w:val="00770A23"/>
    <w:rsid w:val="007758E8"/>
    <w:rsid w:val="007806D3"/>
    <w:rsid w:val="00783831"/>
    <w:rsid w:val="0078473C"/>
    <w:rsid w:val="0078504E"/>
    <w:rsid w:val="007916FC"/>
    <w:rsid w:val="007950A4"/>
    <w:rsid w:val="0079709D"/>
    <w:rsid w:val="007A264E"/>
    <w:rsid w:val="007A6C59"/>
    <w:rsid w:val="007B03E3"/>
    <w:rsid w:val="007B3717"/>
    <w:rsid w:val="007B3E51"/>
    <w:rsid w:val="007B5611"/>
    <w:rsid w:val="007B7B4E"/>
    <w:rsid w:val="007C3400"/>
    <w:rsid w:val="007C3D69"/>
    <w:rsid w:val="007C420D"/>
    <w:rsid w:val="007D4752"/>
    <w:rsid w:val="007D4940"/>
    <w:rsid w:val="007D630D"/>
    <w:rsid w:val="007E431A"/>
    <w:rsid w:val="007F0F13"/>
    <w:rsid w:val="007F230D"/>
    <w:rsid w:val="007F2B74"/>
    <w:rsid w:val="007F497B"/>
    <w:rsid w:val="007F6CC7"/>
    <w:rsid w:val="007F7AD1"/>
    <w:rsid w:val="007F7B92"/>
    <w:rsid w:val="00800085"/>
    <w:rsid w:val="00800C3F"/>
    <w:rsid w:val="008010AF"/>
    <w:rsid w:val="008040EF"/>
    <w:rsid w:val="00804175"/>
    <w:rsid w:val="00804E45"/>
    <w:rsid w:val="00805A52"/>
    <w:rsid w:val="00810DF2"/>
    <w:rsid w:val="00811A5E"/>
    <w:rsid w:val="008131B7"/>
    <w:rsid w:val="00814374"/>
    <w:rsid w:val="00832E37"/>
    <w:rsid w:val="008359BD"/>
    <w:rsid w:val="008359FE"/>
    <w:rsid w:val="0084058B"/>
    <w:rsid w:val="00842023"/>
    <w:rsid w:val="00847C01"/>
    <w:rsid w:val="00853045"/>
    <w:rsid w:val="008534D4"/>
    <w:rsid w:val="00854618"/>
    <w:rsid w:val="008615E5"/>
    <w:rsid w:val="00861A19"/>
    <w:rsid w:val="00861CCF"/>
    <w:rsid w:val="008623E9"/>
    <w:rsid w:val="00862EA0"/>
    <w:rsid w:val="00864102"/>
    <w:rsid w:val="00864A1F"/>
    <w:rsid w:val="008664CA"/>
    <w:rsid w:val="008676A3"/>
    <w:rsid w:val="00877CB6"/>
    <w:rsid w:val="00882167"/>
    <w:rsid w:val="0088305F"/>
    <w:rsid w:val="00883458"/>
    <w:rsid w:val="00883550"/>
    <w:rsid w:val="00884030"/>
    <w:rsid w:val="00891F86"/>
    <w:rsid w:val="0089606C"/>
    <w:rsid w:val="00897B1A"/>
    <w:rsid w:val="008A1CA8"/>
    <w:rsid w:val="008B17B8"/>
    <w:rsid w:val="008B1FC9"/>
    <w:rsid w:val="008B443B"/>
    <w:rsid w:val="008B59CB"/>
    <w:rsid w:val="008C0055"/>
    <w:rsid w:val="008E44AF"/>
    <w:rsid w:val="008E68CE"/>
    <w:rsid w:val="008F1D7B"/>
    <w:rsid w:val="008F3D33"/>
    <w:rsid w:val="008F43F9"/>
    <w:rsid w:val="008F5F58"/>
    <w:rsid w:val="008F7210"/>
    <w:rsid w:val="008F77BE"/>
    <w:rsid w:val="00901A2E"/>
    <w:rsid w:val="00907467"/>
    <w:rsid w:val="00907D4F"/>
    <w:rsid w:val="00910C4A"/>
    <w:rsid w:val="00911B1F"/>
    <w:rsid w:val="00912A4D"/>
    <w:rsid w:val="00922A45"/>
    <w:rsid w:val="00924DED"/>
    <w:rsid w:val="00932509"/>
    <w:rsid w:val="00934252"/>
    <w:rsid w:val="009344D0"/>
    <w:rsid w:val="00936C1D"/>
    <w:rsid w:val="009408D1"/>
    <w:rsid w:val="00942458"/>
    <w:rsid w:val="00942C19"/>
    <w:rsid w:val="009431A1"/>
    <w:rsid w:val="00945EE9"/>
    <w:rsid w:val="00954E7F"/>
    <w:rsid w:val="00972B2F"/>
    <w:rsid w:val="0097354F"/>
    <w:rsid w:val="0097393D"/>
    <w:rsid w:val="009816E2"/>
    <w:rsid w:val="0098768E"/>
    <w:rsid w:val="00997937"/>
    <w:rsid w:val="009A2101"/>
    <w:rsid w:val="009A2FE9"/>
    <w:rsid w:val="009A54E5"/>
    <w:rsid w:val="009A7636"/>
    <w:rsid w:val="009B0625"/>
    <w:rsid w:val="009B141A"/>
    <w:rsid w:val="009B3058"/>
    <w:rsid w:val="009B31FB"/>
    <w:rsid w:val="009B6C7E"/>
    <w:rsid w:val="009B779A"/>
    <w:rsid w:val="009C0167"/>
    <w:rsid w:val="009C0CBC"/>
    <w:rsid w:val="009C206B"/>
    <w:rsid w:val="009C75A2"/>
    <w:rsid w:val="009D3D86"/>
    <w:rsid w:val="009D6052"/>
    <w:rsid w:val="009E2F34"/>
    <w:rsid w:val="009E35DA"/>
    <w:rsid w:val="009E591A"/>
    <w:rsid w:val="009F1518"/>
    <w:rsid w:val="009F17BA"/>
    <w:rsid w:val="009F1DDF"/>
    <w:rsid w:val="009F2223"/>
    <w:rsid w:val="009F4312"/>
    <w:rsid w:val="009F7CE0"/>
    <w:rsid w:val="00A025AF"/>
    <w:rsid w:val="00A04976"/>
    <w:rsid w:val="00A106E4"/>
    <w:rsid w:val="00A15407"/>
    <w:rsid w:val="00A163AB"/>
    <w:rsid w:val="00A17045"/>
    <w:rsid w:val="00A24DCD"/>
    <w:rsid w:val="00A25CF2"/>
    <w:rsid w:val="00A423CB"/>
    <w:rsid w:val="00A440EF"/>
    <w:rsid w:val="00A448B7"/>
    <w:rsid w:val="00A5338F"/>
    <w:rsid w:val="00A57D84"/>
    <w:rsid w:val="00A62A31"/>
    <w:rsid w:val="00A64402"/>
    <w:rsid w:val="00A667F4"/>
    <w:rsid w:val="00A8745C"/>
    <w:rsid w:val="00A9206A"/>
    <w:rsid w:val="00A9748E"/>
    <w:rsid w:val="00AA25B8"/>
    <w:rsid w:val="00AA29CF"/>
    <w:rsid w:val="00AA39EF"/>
    <w:rsid w:val="00AA5FBA"/>
    <w:rsid w:val="00AB77EC"/>
    <w:rsid w:val="00AC06CB"/>
    <w:rsid w:val="00AC1B94"/>
    <w:rsid w:val="00AC2B68"/>
    <w:rsid w:val="00AC2E42"/>
    <w:rsid w:val="00AD56B9"/>
    <w:rsid w:val="00AE036B"/>
    <w:rsid w:val="00AE16BE"/>
    <w:rsid w:val="00AE56CE"/>
    <w:rsid w:val="00AE7171"/>
    <w:rsid w:val="00AF3A09"/>
    <w:rsid w:val="00AF583F"/>
    <w:rsid w:val="00B006ED"/>
    <w:rsid w:val="00B0105D"/>
    <w:rsid w:val="00B03CAB"/>
    <w:rsid w:val="00B20730"/>
    <w:rsid w:val="00B236EF"/>
    <w:rsid w:val="00B23B78"/>
    <w:rsid w:val="00B26192"/>
    <w:rsid w:val="00B34C91"/>
    <w:rsid w:val="00B35D49"/>
    <w:rsid w:val="00B36A1E"/>
    <w:rsid w:val="00B40DC5"/>
    <w:rsid w:val="00B41345"/>
    <w:rsid w:val="00B443FD"/>
    <w:rsid w:val="00B446BE"/>
    <w:rsid w:val="00B467BC"/>
    <w:rsid w:val="00B47556"/>
    <w:rsid w:val="00B5341F"/>
    <w:rsid w:val="00B61271"/>
    <w:rsid w:val="00B678B3"/>
    <w:rsid w:val="00B80E1B"/>
    <w:rsid w:val="00B813BF"/>
    <w:rsid w:val="00B86154"/>
    <w:rsid w:val="00B87E9D"/>
    <w:rsid w:val="00B9526D"/>
    <w:rsid w:val="00B96E12"/>
    <w:rsid w:val="00B97F5A"/>
    <w:rsid w:val="00BA359D"/>
    <w:rsid w:val="00BA7472"/>
    <w:rsid w:val="00BB3804"/>
    <w:rsid w:val="00BB5EE7"/>
    <w:rsid w:val="00BB611D"/>
    <w:rsid w:val="00BB6233"/>
    <w:rsid w:val="00BC494F"/>
    <w:rsid w:val="00BC5700"/>
    <w:rsid w:val="00BD1D41"/>
    <w:rsid w:val="00BE0512"/>
    <w:rsid w:val="00BE1CCE"/>
    <w:rsid w:val="00BE3195"/>
    <w:rsid w:val="00BE4ADD"/>
    <w:rsid w:val="00BE7430"/>
    <w:rsid w:val="00BF499E"/>
    <w:rsid w:val="00BF64B3"/>
    <w:rsid w:val="00BF6A9C"/>
    <w:rsid w:val="00BF6C78"/>
    <w:rsid w:val="00C0005E"/>
    <w:rsid w:val="00C009BB"/>
    <w:rsid w:val="00C017BD"/>
    <w:rsid w:val="00C05407"/>
    <w:rsid w:val="00C0735A"/>
    <w:rsid w:val="00C12872"/>
    <w:rsid w:val="00C14355"/>
    <w:rsid w:val="00C14DB1"/>
    <w:rsid w:val="00C223AB"/>
    <w:rsid w:val="00C2368C"/>
    <w:rsid w:val="00C23927"/>
    <w:rsid w:val="00C25D6C"/>
    <w:rsid w:val="00C334CA"/>
    <w:rsid w:val="00C34BFA"/>
    <w:rsid w:val="00C35ECB"/>
    <w:rsid w:val="00C4270F"/>
    <w:rsid w:val="00C458C5"/>
    <w:rsid w:val="00C5199C"/>
    <w:rsid w:val="00C53008"/>
    <w:rsid w:val="00C53D8B"/>
    <w:rsid w:val="00C6160D"/>
    <w:rsid w:val="00C62E1B"/>
    <w:rsid w:val="00C640CE"/>
    <w:rsid w:val="00C652BA"/>
    <w:rsid w:val="00C6702F"/>
    <w:rsid w:val="00C67CBF"/>
    <w:rsid w:val="00C70F1D"/>
    <w:rsid w:val="00C71EF0"/>
    <w:rsid w:val="00C7332D"/>
    <w:rsid w:val="00C75170"/>
    <w:rsid w:val="00C77DDF"/>
    <w:rsid w:val="00C832CD"/>
    <w:rsid w:val="00C939BC"/>
    <w:rsid w:val="00C9600E"/>
    <w:rsid w:val="00CA3044"/>
    <w:rsid w:val="00CA3C55"/>
    <w:rsid w:val="00CA426E"/>
    <w:rsid w:val="00CA540D"/>
    <w:rsid w:val="00CB2935"/>
    <w:rsid w:val="00CB29D2"/>
    <w:rsid w:val="00CB3095"/>
    <w:rsid w:val="00CB6265"/>
    <w:rsid w:val="00CB6EEF"/>
    <w:rsid w:val="00CB7165"/>
    <w:rsid w:val="00CC25BF"/>
    <w:rsid w:val="00CC37A2"/>
    <w:rsid w:val="00CC75EA"/>
    <w:rsid w:val="00CD1B1A"/>
    <w:rsid w:val="00CE0A15"/>
    <w:rsid w:val="00CE266E"/>
    <w:rsid w:val="00CE5A1D"/>
    <w:rsid w:val="00CE7043"/>
    <w:rsid w:val="00CF07CD"/>
    <w:rsid w:val="00CF5877"/>
    <w:rsid w:val="00CF77A7"/>
    <w:rsid w:val="00D02B85"/>
    <w:rsid w:val="00D0538C"/>
    <w:rsid w:val="00D06D8F"/>
    <w:rsid w:val="00D11FDC"/>
    <w:rsid w:val="00D15E57"/>
    <w:rsid w:val="00D17215"/>
    <w:rsid w:val="00D207C5"/>
    <w:rsid w:val="00D24F6B"/>
    <w:rsid w:val="00D25821"/>
    <w:rsid w:val="00D32D5C"/>
    <w:rsid w:val="00D350DE"/>
    <w:rsid w:val="00D41496"/>
    <w:rsid w:val="00D4241D"/>
    <w:rsid w:val="00D44CF3"/>
    <w:rsid w:val="00D44F40"/>
    <w:rsid w:val="00D4588D"/>
    <w:rsid w:val="00D463BD"/>
    <w:rsid w:val="00D83396"/>
    <w:rsid w:val="00D84989"/>
    <w:rsid w:val="00D8775D"/>
    <w:rsid w:val="00D9042A"/>
    <w:rsid w:val="00D949D9"/>
    <w:rsid w:val="00D94DAF"/>
    <w:rsid w:val="00D96374"/>
    <w:rsid w:val="00D9682A"/>
    <w:rsid w:val="00D972D1"/>
    <w:rsid w:val="00DA0FEF"/>
    <w:rsid w:val="00DA5AB7"/>
    <w:rsid w:val="00DA6E4C"/>
    <w:rsid w:val="00DB1F69"/>
    <w:rsid w:val="00DB4333"/>
    <w:rsid w:val="00DC0138"/>
    <w:rsid w:val="00DC0EE3"/>
    <w:rsid w:val="00DC6FF5"/>
    <w:rsid w:val="00DC71C7"/>
    <w:rsid w:val="00DD0252"/>
    <w:rsid w:val="00DD33D1"/>
    <w:rsid w:val="00DD353E"/>
    <w:rsid w:val="00DD3D80"/>
    <w:rsid w:val="00DD48AE"/>
    <w:rsid w:val="00DD58EE"/>
    <w:rsid w:val="00DE1D73"/>
    <w:rsid w:val="00DF0937"/>
    <w:rsid w:val="00DF4A4D"/>
    <w:rsid w:val="00DF6546"/>
    <w:rsid w:val="00DF697C"/>
    <w:rsid w:val="00DF7759"/>
    <w:rsid w:val="00E01B61"/>
    <w:rsid w:val="00E0242E"/>
    <w:rsid w:val="00E033F5"/>
    <w:rsid w:val="00E13897"/>
    <w:rsid w:val="00E22842"/>
    <w:rsid w:val="00E22B08"/>
    <w:rsid w:val="00E273E9"/>
    <w:rsid w:val="00E30EFA"/>
    <w:rsid w:val="00E33A3E"/>
    <w:rsid w:val="00E36C9D"/>
    <w:rsid w:val="00E44062"/>
    <w:rsid w:val="00E47E5B"/>
    <w:rsid w:val="00E51B2B"/>
    <w:rsid w:val="00E6392A"/>
    <w:rsid w:val="00E63DDC"/>
    <w:rsid w:val="00E65E9C"/>
    <w:rsid w:val="00E66268"/>
    <w:rsid w:val="00E678CF"/>
    <w:rsid w:val="00E74F2F"/>
    <w:rsid w:val="00E81821"/>
    <w:rsid w:val="00E81989"/>
    <w:rsid w:val="00E828B4"/>
    <w:rsid w:val="00E82978"/>
    <w:rsid w:val="00E8457D"/>
    <w:rsid w:val="00E8784C"/>
    <w:rsid w:val="00E92538"/>
    <w:rsid w:val="00E92E09"/>
    <w:rsid w:val="00E9335F"/>
    <w:rsid w:val="00E935B1"/>
    <w:rsid w:val="00EA011B"/>
    <w:rsid w:val="00EA7F79"/>
    <w:rsid w:val="00EB1621"/>
    <w:rsid w:val="00EB325B"/>
    <w:rsid w:val="00EB5BC2"/>
    <w:rsid w:val="00EB654F"/>
    <w:rsid w:val="00EC1942"/>
    <w:rsid w:val="00EC25BE"/>
    <w:rsid w:val="00EC6B8F"/>
    <w:rsid w:val="00EC7102"/>
    <w:rsid w:val="00ED1D98"/>
    <w:rsid w:val="00ED37C9"/>
    <w:rsid w:val="00EE49D0"/>
    <w:rsid w:val="00EE5138"/>
    <w:rsid w:val="00F027B9"/>
    <w:rsid w:val="00F03D67"/>
    <w:rsid w:val="00F14172"/>
    <w:rsid w:val="00F16195"/>
    <w:rsid w:val="00F17B57"/>
    <w:rsid w:val="00F31980"/>
    <w:rsid w:val="00F31AFA"/>
    <w:rsid w:val="00F324BC"/>
    <w:rsid w:val="00F35875"/>
    <w:rsid w:val="00F3672B"/>
    <w:rsid w:val="00F41AA6"/>
    <w:rsid w:val="00F45D0C"/>
    <w:rsid w:val="00F46276"/>
    <w:rsid w:val="00F50227"/>
    <w:rsid w:val="00F61D66"/>
    <w:rsid w:val="00F6436A"/>
    <w:rsid w:val="00F676EE"/>
    <w:rsid w:val="00F720F8"/>
    <w:rsid w:val="00F73745"/>
    <w:rsid w:val="00F75CB2"/>
    <w:rsid w:val="00F810DA"/>
    <w:rsid w:val="00F85B46"/>
    <w:rsid w:val="00F9130E"/>
    <w:rsid w:val="00F94744"/>
    <w:rsid w:val="00F973EE"/>
    <w:rsid w:val="00FB11E8"/>
    <w:rsid w:val="00FB1A43"/>
    <w:rsid w:val="00FC4F8F"/>
    <w:rsid w:val="00FC574D"/>
    <w:rsid w:val="00FC690A"/>
    <w:rsid w:val="00FD3517"/>
    <w:rsid w:val="00FD3D93"/>
    <w:rsid w:val="00FD5133"/>
    <w:rsid w:val="00FD7860"/>
    <w:rsid w:val="00FE36E1"/>
    <w:rsid w:val="00FE6943"/>
    <w:rsid w:val="00FE7846"/>
    <w:rsid w:val="00FF186C"/>
    <w:rsid w:val="00FF34DB"/>
    <w:rsid w:val="00FF3F0E"/>
    <w:rsid w:val="00FF57E3"/>
    <w:rsid w:val="00FF5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BBBF5"/>
  <w15:docId w15:val="{FAD50156-7DAA-44EB-900D-42F4775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4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B62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AB7"/>
  </w:style>
  <w:style w:type="paragraph" w:styleId="Fuzeile">
    <w:name w:val="footer"/>
    <w:basedOn w:val="Standard"/>
    <w:link w:val="FuzeileZchn"/>
    <w:uiPriority w:val="99"/>
    <w:unhideWhenUsed/>
    <w:rsid w:val="00DA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AB7"/>
  </w:style>
  <w:style w:type="character" w:styleId="Platzhaltertext">
    <w:name w:val="Placeholder Text"/>
    <w:basedOn w:val="Absatz-Standardschriftart"/>
    <w:uiPriority w:val="99"/>
    <w:semiHidden/>
    <w:rsid w:val="00574217"/>
    <w:rPr>
      <w:color w:val="808080"/>
    </w:rPr>
  </w:style>
  <w:style w:type="paragraph" w:styleId="Sprechblasentext">
    <w:name w:val="Balloon Text"/>
    <w:basedOn w:val="Standard"/>
    <w:link w:val="SprechblasentextZchn"/>
    <w:uiPriority w:val="99"/>
    <w:semiHidden/>
    <w:unhideWhenUsed/>
    <w:rsid w:val="00574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217"/>
    <w:rPr>
      <w:rFonts w:ascii="Tahoma" w:hAnsi="Tahoma" w:cs="Tahoma"/>
      <w:sz w:val="16"/>
      <w:szCs w:val="16"/>
    </w:rPr>
  </w:style>
  <w:style w:type="paragraph" w:styleId="Titel">
    <w:name w:val="Title"/>
    <w:basedOn w:val="Standard"/>
    <w:next w:val="Standard"/>
    <w:link w:val="TitelZchn"/>
    <w:uiPriority w:val="99"/>
    <w:qFormat/>
    <w:rsid w:val="0057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99"/>
    <w:rsid w:val="005742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033CC"/>
    <w:rPr>
      <w:color w:val="0000FF" w:themeColor="hyperlink"/>
      <w:u w:val="single"/>
    </w:rPr>
  </w:style>
  <w:style w:type="character" w:customStyle="1" w:styleId="berschrift2Zchn">
    <w:name w:val="Überschrift 2 Zchn"/>
    <w:basedOn w:val="Absatz-Standardschriftart"/>
    <w:link w:val="berschrift2"/>
    <w:uiPriority w:val="9"/>
    <w:rsid w:val="0013406C"/>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13406C"/>
    <w:rPr>
      <w:i/>
      <w:iCs/>
      <w:color w:val="808080" w:themeColor="text1" w:themeTint="7F"/>
    </w:rPr>
  </w:style>
  <w:style w:type="character" w:customStyle="1" w:styleId="berschrift1Zchn">
    <w:name w:val="Überschrift 1 Zchn"/>
    <w:basedOn w:val="Absatz-Standardschriftart"/>
    <w:link w:val="berschrift1"/>
    <w:uiPriority w:val="9"/>
    <w:rsid w:val="000C779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9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487"/>
    <w:pPr>
      <w:ind w:left="720"/>
      <w:contextualSpacing/>
    </w:pPr>
  </w:style>
  <w:style w:type="paragraph" w:customStyle="1" w:styleId="Kopfzeile1">
    <w:name w:val="Kopfzeile 1"/>
    <w:basedOn w:val="Standard"/>
    <w:link w:val="Kopfzeile1Zchn"/>
    <w:qFormat/>
    <w:rsid w:val="002D6487"/>
    <w:rPr>
      <w:sz w:val="16"/>
    </w:rPr>
  </w:style>
  <w:style w:type="character" w:customStyle="1" w:styleId="Kopfzeile1Zchn">
    <w:name w:val="Kopfzeile 1 Zchn"/>
    <w:basedOn w:val="Absatz-Standardschriftart"/>
    <w:link w:val="Kopfzeile1"/>
    <w:rsid w:val="002D6487"/>
    <w:rPr>
      <w:sz w:val="16"/>
    </w:rPr>
  </w:style>
  <w:style w:type="paragraph" w:styleId="Untertitel">
    <w:name w:val="Subtitle"/>
    <w:basedOn w:val="Standard"/>
    <w:next w:val="Standard"/>
    <w:link w:val="UntertitelZchn"/>
    <w:uiPriority w:val="11"/>
    <w:qFormat/>
    <w:rsid w:val="00AE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56CE"/>
    <w:rPr>
      <w:rFonts w:asciiTheme="majorHAnsi" w:eastAsiaTheme="majorEastAsia" w:hAnsiTheme="majorHAnsi" w:cstheme="majorBidi"/>
      <w:i/>
      <w:iCs/>
      <w:color w:val="4F81BD" w:themeColor="accent1"/>
      <w:spacing w:val="15"/>
      <w:sz w:val="24"/>
      <w:szCs w:val="24"/>
    </w:rPr>
  </w:style>
  <w:style w:type="character" w:styleId="Kommentarzeichen">
    <w:name w:val="annotation reference"/>
    <w:basedOn w:val="Absatz-Standardschriftart"/>
    <w:uiPriority w:val="99"/>
    <w:semiHidden/>
    <w:unhideWhenUsed/>
    <w:rsid w:val="00BC494F"/>
    <w:rPr>
      <w:sz w:val="16"/>
      <w:szCs w:val="16"/>
    </w:rPr>
  </w:style>
  <w:style w:type="paragraph" w:styleId="Kommentartext">
    <w:name w:val="annotation text"/>
    <w:basedOn w:val="Standard"/>
    <w:link w:val="KommentartextZchn"/>
    <w:uiPriority w:val="99"/>
    <w:semiHidden/>
    <w:unhideWhenUsed/>
    <w:rsid w:val="00BC49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494F"/>
    <w:rPr>
      <w:sz w:val="20"/>
      <w:szCs w:val="20"/>
    </w:rPr>
  </w:style>
  <w:style w:type="paragraph" w:styleId="KeinLeerraum">
    <w:name w:val="No Spacing"/>
    <w:uiPriority w:val="1"/>
    <w:qFormat/>
    <w:rsid w:val="00897B1A"/>
    <w:pPr>
      <w:spacing w:after="0" w:line="240" w:lineRule="auto"/>
    </w:pPr>
  </w:style>
  <w:style w:type="character" w:customStyle="1" w:styleId="berschrift3Zchn">
    <w:name w:val="Überschrift 3 Zchn"/>
    <w:basedOn w:val="Absatz-Standardschriftart"/>
    <w:link w:val="berschrift3"/>
    <w:uiPriority w:val="9"/>
    <w:rsid w:val="00BB6233"/>
    <w:rPr>
      <w:rFonts w:asciiTheme="majorHAnsi" w:eastAsiaTheme="majorEastAsia" w:hAnsiTheme="majorHAnsi" w:cstheme="majorBidi"/>
      <w:b/>
      <w:bCs/>
      <w:color w:val="4F81BD" w:themeColor="accent1"/>
    </w:rPr>
  </w:style>
  <w:style w:type="paragraph" w:styleId="berarbeitung">
    <w:name w:val="Revision"/>
    <w:hidden/>
    <w:uiPriority w:val="99"/>
    <w:semiHidden/>
    <w:rsid w:val="00934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9DA1-D5C1-44D2-99BB-64A120E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Misar Simon</dc:creator>
  <cp:lastModifiedBy>Wolfgang Hubbauer</cp:lastModifiedBy>
  <cp:revision>3</cp:revision>
  <cp:lastPrinted>2017-03-20T14:43:00Z</cp:lastPrinted>
  <dcterms:created xsi:type="dcterms:W3CDTF">2017-04-05T11:25:00Z</dcterms:created>
  <dcterms:modified xsi:type="dcterms:W3CDTF">2017-11-20T16:45:00Z</dcterms:modified>
</cp:coreProperties>
</file>