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ostvermerk"/>
    <w:bookmarkEnd w:id="0"/>
    <w:p w14:paraId="3E1F6E69" w14:textId="33DFBD02" w:rsidR="000F3BDD" w:rsidRPr="00E17CE7" w:rsidRDefault="000F3BDD" w:rsidP="000F3BDD">
      <w:pPr>
        <w:framePr w:w="6333" w:h="482" w:hRule="exact" w:hSpace="142" w:wrap="around" w:vAnchor="page" w:hAnchor="page" w:x="1333" w:y="1640"/>
        <w:rPr>
          <w:spacing w:val="4"/>
          <w:lang w:val="en-US"/>
        </w:rPr>
      </w:pPr>
      <w:r w:rsidRPr="00646124">
        <w:rPr>
          <w:noProof/>
          <w:lang w:eastAsia="de-AT"/>
        </w:rPr>
        <mc:AlternateContent>
          <mc:Choice Requires="wpg">
            <w:drawing>
              <wp:anchor distT="0" distB="0" distL="114300" distR="114300" simplePos="0" relativeHeight="251659264" behindDoc="0" locked="0" layoutInCell="1" allowOverlap="1" wp14:anchorId="56DB963F" wp14:editId="411FE280">
                <wp:simplePos x="0" y="0"/>
                <wp:positionH relativeFrom="column">
                  <wp:posOffset>18415</wp:posOffset>
                </wp:positionH>
                <wp:positionV relativeFrom="paragraph">
                  <wp:posOffset>255270</wp:posOffset>
                </wp:positionV>
                <wp:extent cx="6480810" cy="258445"/>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258445"/>
                          <a:chOff x="1361" y="2041"/>
                          <a:chExt cx="10206" cy="407"/>
                        </a:xfrm>
                      </wpg:grpSpPr>
                      <wps:wsp>
                        <wps:cNvPr id="8" name="Line 9"/>
                        <wps:cNvCnPr/>
                        <wps:spPr bwMode="auto">
                          <a:xfrm>
                            <a:off x="7938" y="2041"/>
                            <a:ext cx="1" cy="407"/>
                          </a:xfrm>
                          <a:prstGeom prst="line">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round/>
                                <a:headEnd type="none" w="sm" len="sm"/>
                                <a:tailEnd type="none" w="sm" len="sm"/>
                              </a14:hiddenLine>
                            </a:ext>
                          </a:extLst>
                        </wps:spPr>
                        <wps:bodyPr/>
                      </wps:wsp>
                      <wps:wsp>
                        <wps:cNvPr id="9" name="Line 10"/>
                        <wps:cNvCnPr/>
                        <wps:spPr bwMode="auto">
                          <a:xfrm>
                            <a:off x="1361" y="2041"/>
                            <a:ext cx="10206" cy="0"/>
                          </a:xfrm>
                          <a:prstGeom prst="line">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round/>
                                <a:headEnd type="none" w="sm" len="sm"/>
                                <a:tailEnd type="none" w="sm" len="sm"/>
                              </a14:hiddenLine>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E09C010" id="Group 8" o:spid="_x0000_s1026" style="position:absolute;margin-left:1.45pt;margin-top:20.1pt;width:510.3pt;height:20.35pt;z-index:251659264" coordorigin="1361,2041" coordsize="102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F7EwIAAJkFAAAOAAAAZHJzL2Uyb0RvYy54bWzElM2O2yAQx++V+g6Ie2M7600cFGcP3W4u&#10;aRtp2wcgGH+oNiAgcfL2HcBxmrRStbtSe0FmBubj9x+zfDh2LTpwbRopcpxMYoy4YLJoRJXj79+e&#10;PmQYGUtFQVspeI5P3OCH1ft3y14RPpW1bAuuEQQRhvQqx7W1ikSRYTXvqJlIxQU4S6k7amGrq6jQ&#10;tIfoXRtN43gW9VIXSkvGjQHrY3DilY9flpzZr2VpuEVtjqE261ft151bo9WSkkpTVTdsKIO+ooqO&#10;NgKSjqEeqaVor5vfQnUN09LI0k6Y7CJZlg3jvgfoJolvullruVe+l4r0lRoxAdobTq8Oy74ctho1&#10;RY7nGAnagUQ+K8ocml5VBE6stXpWWx36g8+NZD8MuKNbv9tX4TDa9Z9lAeHo3kqP5ljqzoWAptHR&#10;K3AaFeBHixgYZ2kWZwkIxcA3vc/S9D5IxGrQ0V1L7mYJRs4bp8nZ92m4nsTTeBYup/HceSNKQl5f&#10;61CbawzGzVyImrcRfa6p4l4o43gNRGH0A9FNIzhaBKD+wEex1R6vIQbA/pXVfHEHwa6aPhMDGI7V&#10;bbuUKG3smssOuY8ct1CDl4EeNsYGMucjThUhn5q2BTslrbgyAEJnAYCh2kBvJ4uTb8LbgeU/grq4&#10;ggqjMnAE7C+l+odRGqleBslnGMfof3D1owv/v5/m4a1yD8yve6/P5UVd/QQAAP//AwBQSwMEFAAG&#10;AAgAAAAhAIdLNGrfAAAACAEAAA8AAABkcnMvZG93bnJldi54bWxMj0FrwkAUhO+F/oflCb3V3cRa&#10;NGYjIm1PUlALpbdn8kyC2bchuybx33c9tcdhhplv0vVoGtFT52rLGqKpAkGc26LmUsPX8f15AcJ5&#10;5AIby6ThRg7W2eNDiklhB95Tf/ClCCXsEtRQed8mUrq8IoNualvi4J1tZ9AH2ZWy6HAI5aaRsVKv&#10;0mDNYaHClrYV5ZfD1Wj4GHDYzKK3fnc5b28/x/nn9y4irZ8m42YFwtPo/8Jwxw/okAWmk71y4USj&#10;IV6GoIYXFYO42yqezUGcNCzUEmSWyv8Hsl8AAAD//wMAUEsBAi0AFAAGAAgAAAAhALaDOJL+AAAA&#10;4QEAABMAAAAAAAAAAAAAAAAAAAAAAFtDb250ZW50X1R5cGVzXS54bWxQSwECLQAUAAYACAAAACEA&#10;OP0h/9YAAACUAQAACwAAAAAAAAAAAAAAAAAvAQAAX3JlbHMvLnJlbHNQSwECLQAUAAYACAAAACEA&#10;/LchexMCAACZBQAADgAAAAAAAAAAAAAAAAAuAgAAZHJzL2Uyb0RvYy54bWxQSwECLQAUAAYACAAA&#10;ACEAh0s0at8AAAAIAQAADwAAAAAAAAAAAAAAAABtBAAAZHJzL2Rvd25yZXYueG1sUEsFBgAAAAAE&#10;AAQA8wAAAHkFAAAAAA==&#10;">
                <v:line id="Line 9" o:spid="_x0000_s1027" style="position:absolute;visibility:visible;mso-wrap-style:square" from="7938,2041" to="793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JFvAAAANoAAAAPAAAAZHJzL2Rvd25yZXYueG1sRE9Ni8Iw&#10;EL0L/ocwwt401YNoNcoiCN7Ebr0PzWzT3WRSkmjrvzeHhT0+3vf+ODornhRi51nBclGAIG687rhV&#10;UH+d5xsQMSFrtJ5JwYsiHA/TyR5L7Qe+0bNKrcghHEtUYFLqSyljY8hhXPieOHPfPjhMGYZW6oBD&#10;DndWropiLR12nBsM9nQy1PxWD6dgsHQ3YVtpba/bzf31qN3qp1bqYzZ+7kAkGtO/+M990Qry1nwl&#10;3wB5eAMAAP//AwBQSwECLQAUAAYACAAAACEA2+H2y+4AAACFAQAAEwAAAAAAAAAAAAAAAAAAAAAA&#10;W0NvbnRlbnRfVHlwZXNdLnhtbFBLAQItABQABgAIAAAAIQBa9CxbvwAAABUBAAALAAAAAAAAAAAA&#10;AAAAAB8BAABfcmVscy8ucmVsc1BLAQItABQABgAIAAAAIQCKcnJFvAAAANoAAAAPAAAAAAAAAAAA&#10;AAAAAAcCAABkcnMvZG93bnJldi54bWxQSwUGAAAAAAMAAwC3AAAA8AIAAAAA&#10;" stroked="f"/>
                <v:line id="Line 10" o:spid="_x0000_s1028" style="position:absolute;visibility:visible;mso-wrap-style:square" from="1361,2041" to="11567,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fewAAAANoAAAAPAAAAZHJzL2Rvd25yZXYueG1sRI9BawIx&#10;FITvQv9DeEJvmtVDcbdGEaHgTbpd74/N62Y1eVmS6K7/vikUehxm5htmu5+cFQ8KsfesYLUsQBC3&#10;XvfcKWi+PhYbEDEha7SeScGTIux3L7MtVtqP/EmPOnUiQzhWqMCkNFRSxtaQw7j0A3H2vn1wmLIM&#10;ndQBxwx3Vq6L4k067DkvGBzoaKi91XenYLR0MaGstbbncnN53hu3vjZKvc6nwzuIRFP6D/+1T1pB&#10;Cb9X8g2Qux8AAAD//wMAUEsBAi0AFAAGAAgAAAAhANvh9svuAAAAhQEAABMAAAAAAAAAAAAAAAAA&#10;AAAAAFtDb250ZW50X1R5cGVzXS54bWxQSwECLQAUAAYACAAAACEAWvQsW78AAAAVAQAACwAAAAAA&#10;AAAAAAAAAAAfAQAAX3JlbHMvLnJlbHNQSwECLQAUAAYACAAAACEA5T7X3sAAAADaAAAADwAAAAAA&#10;AAAAAAAAAAAHAgAAZHJzL2Rvd25yZXYueG1sUEsFBgAAAAADAAMAtwAAAPQCAAAAAA==&#10;" stroked="f"/>
              </v:group>
            </w:pict>
          </mc:Fallback>
        </mc:AlternateContent>
      </w:r>
      <w:r w:rsidRPr="00E17CE7">
        <w:rPr>
          <w:b/>
          <w:noProof/>
          <w:color w:val="CC082A"/>
          <w:spacing w:val="4"/>
          <w:sz w:val="40"/>
          <w:lang w:val="en-US"/>
        </w:rPr>
        <w:t>Press</w:t>
      </w:r>
      <w:r w:rsidR="00E90244" w:rsidRPr="00E17CE7">
        <w:rPr>
          <w:noProof/>
          <w:color w:val="474746"/>
          <w:spacing w:val="4"/>
          <w:sz w:val="40"/>
          <w:lang w:val="en-US"/>
        </w:rPr>
        <w:t>release</w:t>
      </w:r>
    </w:p>
    <w:p w14:paraId="10925D72" w14:textId="29340826" w:rsidR="00703763" w:rsidRPr="00E90244" w:rsidRDefault="00703763" w:rsidP="001D4C36">
      <w:pPr>
        <w:autoSpaceDE w:val="0"/>
        <w:autoSpaceDN w:val="0"/>
        <w:adjustRightInd w:val="0"/>
        <w:jc w:val="both"/>
        <w:rPr>
          <w:color w:val="CD082A"/>
          <w:sz w:val="32"/>
          <w:szCs w:val="32"/>
          <w:lang w:val="en-US" w:eastAsia="de-AT"/>
        </w:rPr>
      </w:pPr>
      <w:r w:rsidRPr="00E90244">
        <w:rPr>
          <w:color w:val="CD082A"/>
          <w:sz w:val="32"/>
          <w:szCs w:val="32"/>
          <w:lang w:val="en-US" w:eastAsia="de-AT"/>
        </w:rPr>
        <w:t>Gr</w:t>
      </w:r>
      <w:r w:rsidR="00E90244" w:rsidRPr="00E90244">
        <w:rPr>
          <w:color w:val="CD082A"/>
          <w:sz w:val="32"/>
          <w:szCs w:val="32"/>
          <w:lang w:val="en-US" w:eastAsia="de-AT"/>
        </w:rPr>
        <w:t>een fleet for the most modern maintenance</w:t>
      </w:r>
    </w:p>
    <w:p w14:paraId="1D6BCDAB" w14:textId="7FFD22EE" w:rsidR="003A0015" w:rsidRPr="00E90244" w:rsidRDefault="00E90244" w:rsidP="00E90244">
      <w:pPr>
        <w:pStyle w:val="Listenabsatz"/>
        <w:numPr>
          <w:ilvl w:val="0"/>
          <w:numId w:val="9"/>
        </w:numPr>
        <w:rPr>
          <w:rFonts w:ascii="Arial,Bold" w:eastAsiaTheme="minorHAnsi" w:hAnsi="Arial,Bold" w:cs="Arial,Bold"/>
          <w:b/>
          <w:bCs/>
          <w:color w:val="474746"/>
          <w:sz w:val="24"/>
          <w:szCs w:val="24"/>
          <w:lang w:val="de-AT" w:eastAsia="de-AT"/>
        </w:rPr>
      </w:pPr>
      <w:r w:rsidRPr="00E90244">
        <w:rPr>
          <w:rFonts w:ascii="Arial,Bold" w:eastAsiaTheme="minorHAnsi" w:hAnsi="Arial,Bold" w:cs="Arial,Bold"/>
          <w:b/>
          <w:bCs/>
          <w:color w:val="474746"/>
          <w:sz w:val="24"/>
          <w:szCs w:val="24"/>
          <w:lang w:val="de-AT" w:eastAsia="de-AT"/>
        </w:rPr>
        <w:t xml:space="preserve">ÖBB-Infrastruktur AG </w:t>
      </w:r>
      <w:proofErr w:type="spellStart"/>
      <w:r w:rsidRPr="00E90244">
        <w:rPr>
          <w:rFonts w:ascii="Arial,Bold" w:eastAsiaTheme="minorHAnsi" w:hAnsi="Arial,Bold" w:cs="Arial,Bold"/>
          <w:b/>
          <w:bCs/>
          <w:color w:val="474746"/>
          <w:sz w:val="24"/>
          <w:szCs w:val="24"/>
          <w:lang w:val="de-AT" w:eastAsia="de-AT"/>
        </w:rPr>
        <w:t>invests</w:t>
      </w:r>
      <w:proofErr w:type="spellEnd"/>
      <w:r w:rsidRPr="00E90244">
        <w:rPr>
          <w:rFonts w:ascii="Arial,Bold" w:eastAsiaTheme="minorHAnsi" w:hAnsi="Arial,Bold" w:cs="Arial,Bold"/>
          <w:b/>
          <w:bCs/>
          <w:color w:val="474746"/>
          <w:sz w:val="24"/>
          <w:szCs w:val="24"/>
          <w:lang w:val="de-AT" w:eastAsia="de-AT"/>
        </w:rPr>
        <w:t xml:space="preserve"> 250 </w:t>
      </w:r>
      <w:proofErr w:type="spellStart"/>
      <w:r w:rsidRPr="00E90244">
        <w:rPr>
          <w:rFonts w:ascii="Arial,Bold" w:eastAsiaTheme="minorHAnsi" w:hAnsi="Arial,Bold" w:cs="Arial,Bold"/>
          <w:b/>
          <w:bCs/>
          <w:color w:val="474746"/>
          <w:sz w:val="24"/>
          <w:szCs w:val="24"/>
          <w:lang w:val="de-AT" w:eastAsia="de-AT"/>
        </w:rPr>
        <w:t>million</w:t>
      </w:r>
      <w:proofErr w:type="spellEnd"/>
      <w:r w:rsidRPr="00E90244">
        <w:rPr>
          <w:rFonts w:ascii="Arial,Bold" w:eastAsiaTheme="minorHAnsi" w:hAnsi="Arial,Bold" w:cs="Arial,Bold"/>
          <w:b/>
          <w:bCs/>
          <w:color w:val="474746"/>
          <w:sz w:val="24"/>
          <w:szCs w:val="24"/>
          <w:lang w:val="de-AT" w:eastAsia="de-AT"/>
        </w:rPr>
        <w:t xml:space="preserve"> in </w:t>
      </w:r>
      <w:proofErr w:type="spellStart"/>
      <w:r w:rsidRPr="00E90244">
        <w:rPr>
          <w:rFonts w:ascii="Arial,Bold" w:eastAsiaTheme="minorHAnsi" w:hAnsi="Arial,Bold" w:cs="Arial,Bold"/>
          <w:b/>
          <w:bCs/>
          <w:color w:val="474746"/>
          <w:sz w:val="24"/>
          <w:szCs w:val="24"/>
          <w:lang w:val="de-AT" w:eastAsia="de-AT"/>
        </w:rPr>
        <w:t>environmentally</w:t>
      </w:r>
      <w:proofErr w:type="spellEnd"/>
      <w:r w:rsidRPr="00E90244">
        <w:rPr>
          <w:rFonts w:ascii="Arial,Bold" w:eastAsiaTheme="minorHAnsi" w:hAnsi="Arial,Bold" w:cs="Arial,Bold"/>
          <w:b/>
          <w:bCs/>
          <w:color w:val="474746"/>
          <w:sz w:val="24"/>
          <w:szCs w:val="24"/>
          <w:lang w:val="de-AT" w:eastAsia="de-AT"/>
        </w:rPr>
        <w:t xml:space="preserve"> </w:t>
      </w:r>
      <w:proofErr w:type="spellStart"/>
      <w:r w:rsidRPr="00E90244">
        <w:rPr>
          <w:rFonts w:ascii="Arial,Bold" w:eastAsiaTheme="minorHAnsi" w:hAnsi="Arial,Bold" w:cs="Arial,Bold"/>
          <w:b/>
          <w:bCs/>
          <w:color w:val="474746"/>
          <w:sz w:val="24"/>
          <w:szCs w:val="24"/>
          <w:lang w:val="de-AT" w:eastAsia="de-AT"/>
        </w:rPr>
        <w:t>friendly</w:t>
      </w:r>
      <w:proofErr w:type="spellEnd"/>
      <w:r w:rsidRPr="00E90244">
        <w:rPr>
          <w:rFonts w:ascii="Arial,Bold" w:eastAsiaTheme="minorHAnsi" w:hAnsi="Arial,Bold" w:cs="Arial,Bold"/>
          <w:b/>
          <w:bCs/>
          <w:color w:val="474746"/>
          <w:sz w:val="24"/>
          <w:szCs w:val="24"/>
          <w:lang w:val="de-AT" w:eastAsia="de-AT"/>
        </w:rPr>
        <w:t xml:space="preserve"> Plasser &amp; Theurer </w:t>
      </w:r>
      <w:proofErr w:type="spellStart"/>
      <w:r w:rsidRPr="00E90244">
        <w:rPr>
          <w:rFonts w:ascii="Arial,Bold" w:eastAsiaTheme="minorHAnsi" w:hAnsi="Arial,Bold" w:cs="Arial,Bold"/>
          <w:b/>
          <w:bCs/>
          <w:color w:val="474746"/>
          <w:sz w:val="24"/>
          <w:szCs w:val="24"/>
          <w:lang w:val="de-AT" w:eastAsia="de-AT"/>
        </w:rPr>
        <w:t>vehicles</w:t>
      </w:r>
      <w:proofErr w:type="spellEnd"/>
    </w:p>
    <w:p w14:paraId="2A07E60C" w14:textId="77777777" w:rsidR="00E90244" w:rsidRDefault="00E90244" w:rsidP="00E90244">
      <w:pPr>
        <w:pStyle w:val="Listenabsatz"/>
        <w:numPr>
          <w:ilvl w:val="0"/>
          <w:numId w:val="9"/>
        </w:numPr>
        <w:rPr>
          <w:rFonts w:ascii="Arial,Bold" w:eastAsiaTheme="minorHAnsi" w:hAnsi="Arial,Bold" w:cs="Arial,Bold"/>
          <w:b/>
          <w:bCs/>
          <w:color w:val="474746"/>
          <w:sz w:val="24"/>
          <w:szCs w:val="24"/>
          <w:lang w:val="en-US" w:eastAsia="de-AT"/>
        </w:rPr>
      </w:pPr>
      <w:r w:rsidRPr="00E90244">
        <w:rPr>
          <w:rFonts w:ascii="Arial,Bold" w:eastAsiaTheme="minorHAnsi" w:hAnsi="Arial,Bold" w:cs="Arial,Bold"/>
          <w:b/>
          <w:bCs/>
          <w:color w:val="474746"/>
          <w:sz w:val="24"/>
          <w:szCs w:val="24"/>
          <w:lang w:val="en-US" w:eastAsia="de-AT"/>
        </w:rPr>
        <w:t>High-tech hybrids replace diesel maintenance vehicles</w:t>
      </w:r>
    </w:p>
    <w:p w14:paraId="6A6BA838" w14:textId="009D3506" w:rsidR="00E90244" w:rsidRPr="00E90244" w:rsidRDefault="00E90244" w:rsidP="00E90244">
      <w:pPr>
        <w:pStyle w:val="Listenabsatz"/>
        <w:numPr>
          <w:ilvl w:val="0"/>
          <w:numId w:val="9"/>
        </w:numPr>
        <w:rPr>
          <w:rFonts w:ascii="Arial,Bold" w:eastAsiaTheme="minorHAnsi" w:hAnsi="Arial,Bold" w:cs="Arial,Bold"/>
          <w:b/>
          <w:bCs/>
          <w:color w:val="474746"/>
          <w:sz w:val="24"/>
          <w:szCs w:val="24"/>
          <w:lang w:val="en-US" w:eastAsia="de-AT"/>
        </w:rPr>
      </w:pPr>
      <w:r w:rsidRPr="00E90244">
        <w:rPr>
          <w:rFonts w:ascii="Arial,Bold" w:hAnsi="Arial,Bold" w:cs="Arial,Bold"/>
          <w:b/>
          <w:bCs/>
          <w:color w:val="474746"/>
          <w:sz w:val="24"/>
          <w:szCs w:val="24"/>
          <w:lang w:val="en-US" w:eastAsia="de-AT"/>
        </w:rPr>
        <w:t>Success story: 100% Austrian added value thanks to the collaboration between two of the country’s top companies</w:t>
      </w:r>
    </w:p>
    <w:p w14:paraId="3B16E3F7" w14:textId="77777777" w:rsidR="00703763" w:rsidRPr="00E90244" w:rsidRDefault="00703763" w:rsidP="00FC062A">
      <w:pPr>
        <w:jc w:val="both"/>
        <w:rPr>
          <w:b/>
          <w:bCs/>
          <w:color w:val="595959" w:themeColor="text1" w:themeTint="A6"/>
          <w:lang w:val="en-US" w:eastAsia="de-AT"/>
        </w:rPr>
      </w:pPr>
    </w:p>
    <w:p w14:paraId="5D078883" w14:textId="5A226365" w:rsidR="00696CCF" w:rsidRPr="00A7116F" w:rsidRDefault="00A7116F" w:rsidP="00FC062A">
      <w:pPr>
        <w:jc w:val="both"/>
        <w:rPr>
          <w:b/>
          <w:bCs/>
          <w:lang w:val="en-US" w:eastAsia="de-AT"/>
        </w:rPr>
      </w:pPr>
      <w:r w:rsidRPr="00A7116F">
        <w:rPr>
          <w:rFonts w:eastAsia="Arial"/>
          <w:b/>
          <w:bCs/>
          <w:color w:val="585858"/>
          <w:lang w:val="en-US"/>
        </w:rPr>
        <w:t>ÖBB-</w:t>
      </w:r>
      <w:proofErr w:type="spellStart"/>
      <w:r w:rsidRPr="00A7116F">
        <w:rPr>
          <w:rFonts w:eastAsia="Arial"/>
          <w:b/>
          <w:bCs/>
          <w:color w:val="585858"/>
          <w:lang w:val="en-US"/>
        </w:rPr>
        <w:t>Infrastruktur</w:t>
      </w:r>
      <w:proofErr w:type="spellEnd"/>
      <w:r w:rsidRPr="00A7116F">
        <w:rPr>
          <w:rFonts w:eastAsia="Arial"/>
          <w:b/>
          <w:bCs/>
          <w:color w:val="585858"/>
          <w:lang w:val="en-US"/>
        </w:rPr>
        <w:t xml:space="preserve"> AG’s future-proof renewal of its maintenance fleet continues to pick up pace. As part of an event on 1 June 2023, ÖBB and </w:t>
      </w:r>
      <w:proofErr w:type="spellStart"/>
      <w:r w:rsidRPr="00A7116F">
        <w:rPr>
          <w:rFonts w:eastAsia="Arial"/>
          <w:b/>
          <w:bCs/>
          <w:color w:val="585858"/>
          <w:lang w:val="en-US"/>
        </w:rPr>
        <w:t>Plasser</w:t>
      </w:r>
      <w:proofErr w:type="spellEnd"/>
      <w:r w:rsidRPr="00A7116F">
        <w:rPr>
          <w:rFonts w:eastAsia="Arial"/>
          <w:b/>
          <w:bCs/>
          <w:color w:val="585858"/>
          <w:lang w:val="en-US"/>
        </w:rPr>
        <w:t xml:space="preserve"> &amp; Theurer </w:t>
      </w:r>
      <w:r w:rsidR="002D3C9A">
        <w:rPr>
          <w:rFonts w:eastAsia="Arial"/>
          <w:b/>
          <w:bCs/>
          <w:color w:val="585858"/>
          <w:lang w:val="en-US"/>
        </w:rPr>
        <w:t xml:space="preserve">presented </w:t>
      </w:r>
      <w:r w:rsidRPr="00A7116F">
        <w:rPr>
          <w:rFonts w:eastAsia="Arial"/>
          <w:b/>
          <w:bCs/>
          <w:color w:val="585858"/>
          <w:lang w:val="en-US"/>
        </w:rPr>
        <w:t xml:space="preserve">the first of 56 new high-performance maintenance vehicles: a </w:t>
      </w:r>
      <w:proofErr w:type="spellStart"/>
      <w:r w:rsidRPr="00A7116F">
        <w:rPr>
          <w:rFonts w:eastAsia="Arial"/>
          <w:b/>
          <w:bCs/>
          <w:color w:val="585858"/>
          <w:lang w:val="en-US"/>
        </w:rPr>
        <w:t>Plasser</w:t>
      </w:r>
      <w:proofErr w:type="spellEnd"/>
      <w:r w:rsidRPr="00A7116F">
        <w:rPr>
          <w:rFonts w:eastAsia="Arial"/>
          <w:b/>
          <w:bCs/>
          <w:color w:val="585858"/>
          <w:lang w:val="en-US"/>
        </w:rPr>
        <w:t xml:space="preserve"> </w:t>
      </w:r>
      <w:proofErr w:type="spellStart"/>
      <w:r w:rsidRPr="00A7116F">
        <w:rPr>
          <w:rFonts w:eastAsia="Arial"/>
          <w:b/>
          <w:bCs/>
          <w:color w:val="585858"/>
          <w:lang w:val="en-US"/>
        </w:rPr>
        <w:t>CatenaryCrafter</w:t>
      </w:r>
      <w:proofErr w:type="spellEnd"/>
      <w:r w:rsidRPr="00A7116F">
        <w:rPr>
          <w:rFonts w:eastAsia="Arial"/>
          <w:b/>
          <w:bCs/>
          <w:color w:val="585858"/>
          <w:lang w:val="en-US"/>
        </w:rPr>
        <w:t xml:space="preserve"> 15.4 E³.</w:t>
      </w:r>
    </w:p>
    <w:p w14:paraId="1A783064" w14:textId="612C88B2" w:rsidR="00B763D0" w:rsidRPr="00A7116F" w:rsidRDefault="00A7116F" w:rsidP="00A7116F">
      <w:pPr>
        <w:pStyle w:val="StandardWeb"/>
        <w:shd w:val="clear" w:color="auto" w:fill="FFFFFF"/>
        <w:spacing w:after="150"/>
        <w:jc w:val="both"/>
        <w:rPr>
          <w:rFonts w:ascii="Arial" w:eastAsia="Arial" w:hAnsi="Arial" w:cs="Arial"/>
          <w:sz w:val="22"/>
          <w:szCs w:val="22"/>
          <w:lang w:val="en-US" w:eastAsia="en-US"/>
        </w:rPr>
      </w:pPr>
      <w:r w:rsidRPr="00A7116F">
        <w:rPr>
          <w:rFonts w:ascii="Arial" w:eastAsia="Arial" w:hAnsi="Arial" w:cs="Arial"/>
          <w:sz w:val="22"/>
          <w:szCs w:val="22"/>
          <w:lang w:val="en-US" w:eastAsia="en-US"/>
        </w:rPr>
        <w:t>A new era of sustainability in network maintenance</w:t>
      </w:r>
      <w:r>
        <w:rPr>
          <w:rFonts w:ascii="Arial" w:eastAsia="Arial" w:hAnsi="Arial" w:cs="Arial"/>
          <w:sz w:val="22"/>
          <w:szCs w:val="22"/>
          <w:lang w:val="en-US" w:eastAsia="en-US"/>
        </w:rPr>
        <w:t xml:space="preserve">: </w:t>
      </w:r>
      <w:r w:rsidRPr="00A7116F">
        <w:rPr>
          <w:rFonts w:ascii="Arial" w:eastAsia="Arial" w:hAnsi="Arial" w:cs="Arial"/>
          <w:sz w:val="22"/>
          <w:szCs w:val="22"/>
          <w:lang w:val="en-US" w:eastAsia="en-US"/>
        </w:rPr>
        <w:t xml:space="preserve">The new </w:t>
      </w:r>
      <w:proofErr w:type="spellStart"/>
      <w:r w:rsidRPr="00A7116F">
        <w:rPr>
          <w:rFonts w:ascii="Arial" w:eastAsia="Arial" w:hAnsi="Arial" w:cs="Arial"/>
          <w:sz w:val="22"/>
          <w:szCs w:val="22"/>
          <w:lang w:val="en-US" w:eastAsia="en-US"/>
        </w:rPr>
        <w:t>CatenaryCrafters</w:t>
      </w:r>
      <w:proofErr w:type="spellEnd"/>
      <w:r w:rsidRPr="00A7116F">
        <w:rPr>
          <w:rFonts w:ascii="Arial" w:eastAsia="Arial" w:hAnsi="Arial" w:cs="Arial"/>
          <w:sz w:val="22"/>
          <w:szCs w:val="22"/>
          <w:lang w:val="en-US" w:eastAsia="en-US"/>
        </w:rPr>
        <w:t xml:space="preserve"> and </w:t>
      </w:r>
      <w:proofErr w:type="spellStart"/>
      <w:r w:rsidRPr="00A7116F">
        <w:rPr>
          <w:rFonts w:ascii="Arial" w:eastAsia="Arial" w:hAnsi="Arial" w:cs="Arial"/>
          <w:sz w:val="22"/>
          <w:szCs w:val="22"/>
          <w:lang w:val="en-US" w:eastAsia="en-US"/>
        </w:rPr>
        <w:t>MultiCrafters</w:t>
      </w:r>
      <w:proofErr w:type="spellEnd"/>
      <w:r w:rsidRPr="00A7116F">
        <w:rPr>
          <w:rFonts w:ascii="Arial" w:eastAsia="Arial" w:hAnsi="Arial" w:cs="Arial"/>
          <w:sz w:val="22"/>
          <w:szCs w:val="22"/>
          <w:lang w:val="en-US" w:eastAsia="en-US"/>
        </w:rPr>
        <w:t xml:space="preserve"> are replacing the maintenance vehicle fleet which ÖBB has been operating for decades. The predecessor fleet was also manufactured by </w:t>
      </w:r>
      <w:proofErr w:type="spellStart"/>
      <w:r w:rsidRPr="00A7116F">
        <w:rPr>
          <w:rFonts w:ascii="Arial" w:eastAsia="Arial" w:hAnsi="Arial" w:cs="Arial"/>
          <w:sz w:val="22"/>
          <w:szCs w:val="22"/>
          <w:lang w:val="en-US" w:eastAsia="en-US"/>
        </w:rPr>
        <w:t>Plasser</w:t>
      </w:r>
      <w:proofErr w:type="spellEnd"/>
      <w:r w:rsidRPr="00A7116F">
        <w:rPr>
          <w:rFonts w:ascii="Arial" w:eastAsia="Arial" w:hAnsi="Arial" w:cs="Arial"/>
          <w:sz w:val="22"/>
          <w:szCs w:val="22"/>
          <w:lang w:val="en-US" w:eastAsia="en-US"/>
        </w:rPr>
        <w:t xml:space="preserve"> &amp; Theurer. After 40 years of reliable service, it can finally be retired. ÖBB-</w:t>
      </w:r>
      <w:proofErr w:type="spellStart"/>
      <w:r w:rsidRPr="00A7116F">
        <w:rPr>
          <w:rFonts w:ascii="Arial" w:eastAsia="Arial" w:hAnsi="Arial" w:cs="Arial"/>
          <w:sz w:val="22"/>
          <w:szCs w:val="22"/>
          <w:lang w:val="en-US" w:eastAsia="en-US"/>
        </w:rPr>
        <w:t>Infrastruktur</w:t>
      </w:r>
      <w:proofErr w:type="spellEnd"/>
      <w:r w:rsidRPr="00A7116F">
        <w:rPr>
          <w:rFonts w:ascii="Arial" w:eastAsia="Arial" w:hAnsi="Arial" w:cs="Arial"/>
          <w:sz w:val="22"/>
          <w:szCs w:val="22"/>
          <w:lang w:val="en-US" w:eastAsia="en-US"/>
        </w:rPr>
        <w:t xml:space="preserve"> AG awarded the company the contract for 56 emission-free high-performance maintenance vehicles (21 </w:t>
      </w:r>
      <w:proofErr w:type="spellStart"/>
      <w:r w:rsidRPr="00A7116F">
        <w:rPr>
          <w:rFonts w:ascii="Arial" w:eastAsia="Arial" w:hAnsi="Arial" w:cs="Arial"/>
          <w:sz w:val="22"/>
          <w:szCs w:val="22"/>
          <w:lang w:val="en-US" w:eastAsia="en-US"/>
        </w:rPr>
        <w:t>Plasser</w:t>
      </w:r>
      <w:proofErr w:type="spellEnd"/>
      <w:r w:rsidRPr="00A7116F">
        <w:rPr>
          <w:rFonts w:ascii="Arial" w:eastAsia="Arial" w:hAnsi="Arial" w:cs="Arial"/>
          <w:sz w:val="22"/>
          <w:szCs w:val="22"/>
          <w:lang w:val="en-US" w:eastAsia="en-US"/>
        </w:rPr>
        <w:t xml:space="preserve"> </w:t>
      </w:r>
      <w:proofErr w:type="spellStart"/>
      <w:r w:rsidRPr="00A7116F">
        <w:rPr>
          <w:rFonts w:ascii="Arial" w:eastAsia="Arial" w:hAnsi="Arial" w:cs="Arial"/>
          <w:sz w:val="22"/>
          <w:szCs w:val="22"/>
          <w:lang w:val="en-US" w:eastAsia="en-US"/>
        </w:rPr>
        <w:t>MultiCrafters</w:t>
      </w:r>
      <w:proofErr w:type="spellEnd"/>
      <w:r w:rsidRPr="00A7116F">
        <w:rPr>
          <w:rFonts w:ascii="Arial" w:eastAsia="Arial" w:hAnsi="Arial" w:cs="Arial"/>
          <w:sz w:val="22"/>
          <w:szCs w:val="22"/>
          <w:lang w:val="en-US" w:eastAsia="en-US"/>
        </w:rPr>
        <w:t xml:space="preserve"> for permanent way; 29 </w:t>
      </w:r>
      <w:proofErr w:type="spellStart"/>
      <w:r w:rsidRPr="00A7116F">
        <w:rPr>
          <w:rFonts w:ascii="Arial" w:eastAsia="Arial" w:hAnsi="Arial" w:cs="Arial"/>
          <w:sz w:val="22"/>
          <w:szCs w:val="22"/>
          <w:lang w:val="en-US" w:eastAsia="en-US"/>
        </w:rPr>
        <w:t>Plasser</w:t>
      </w:r>
      <w:proofErr w:type="spellEnd"/>
      <w:r w:rsidRPr="00A7116F">
        <w:rPr>
          <w:rFonts w:ascii="Arial" w:eastAsia="Arial" w:hAnsi="Arial" w:cs="Arial"/>
          <w:sz w:val="22"/>
          <w:szCs w:val="22"/>
          <w:lang w:val="en-US" w:eastAsia="en-US"/>
        </w:rPr>
        <w:t xml:space="preserve"> </w:t>
      </w:r>
      <w:proofErr w:type="spellStart"/>
      <w:r w:rsidRPr="00A7116F">
        <w:rPr>
          <w:rFonts w:ascii="Arial" w:eastAsia="Arial" w:hAnsi="Arial" w:cs="Arial"/>
          <w:sz w:val="22"/>
          <w:szCs w:val="22"/>
          <w:lang w:val="en-US" w:eastAsia="en-US"/>
        </w:rPr>
        <w:t>CatenaryCrafters</w:t>
      </w:r>
      <w:proofErr w:type="spellEnd"/>
      <w:r w:rsidRPr="00A7116F">
        <w:rPr>
          <w:rFonts w:ascii="Arial" w:eastAsia="Arial" w:hAnsi="Arial" w:cs="Arial"/>
          <w:sz w:val="22"/>
          <w:szCs w:val="22"/>
          <w:lang w:val="en-US" w:eastAsia="en-US"/>
        </w:rPr>
        <w:t xml:space="preserve"> for the overhead contact line, maintenance, and assembly; and six </w:t>
      </w:r>
      <w:proofErr w:type="spellStart"/>
      <w:r w:rsidRPr="00A7116F">
        <w:rPr>
          <w:rFonts w:ascii="Arial" w:eastAsia="Arial" w:hAnsi="Arial" w:cs="Arial"/>
          <w:sz w:val="22"/>
          <w:szCs w:val="22"/>
          <w:lang w:val="en-US" w:eastAsia="en-US"/>
        </w:rPr>
        <w:t>Plasser</w:t>
      </w:r>
      <w:proofErr w:type="spellEnd"/>
      <w:r w:rsidRPr="00A7116F">
        <w:rPr>
          <w:rFonts w:ascii="Arial" w:eastAsia="Arial" w:hAnsi="Arial" w:cs="Arial"/>
          <w:sz w:val="22"/>
          <w:szCs w:val="22"/>
          <w:lang w:val="en-US" w:eastAsia="en-US"/>
        </w:rPr>
        <w:t xml:space="preserve"> </w:t>
      </w:r>
      <w:proofErr w:type="spellStart"/>
      <w:r w:rsidRPr="00A7116F">
        <w:rPr>
          <w:rFonts w:ascii="Arial" w:eastAsia="Arial" w:hAnsi="Arial" w:cs="Arial"/>
          <w:sz w:val="22"/>
          <w:szCs w:val="22"/>
          <w:lang w:val="en-US" w:eastAsia="en-US"/>
        </w:rPr>
        <w:t>TransportUnits</w:t>
      </w:r>
      <w:proofErr w:type="spellEnd"/>
      <w:r w:rsidRPr="00A7116F">
        <w:rPr>
          <w:rFonts w:ascii="Arial" w:eastAsia="Arial" w:hAnsi="Arial" w:cs="Arial"/>
          <w:sz w:val="22"/>
          <w:szCs w:val="22"/>
          <w:lang w:val="en-US" w:eastAsia="en-US"/>
        </w:rPr>
        <w:t xml:space="preserve">) worth almost €250 million. A purchase option is available for an additional 46 vehicles. The E³ drive technology, which enables an environmentally friendly electric hybrid drive, convinced them. A completely newly developed modular design is based on a standard carrier vehicle, engineered in three versions according to the specific task. </w:t>
      </w:r>
    </w:p>
    <w:p w14:paraId="65DA4337" w14:textId="3D1BC5EE" w:rsidR="00D24106" w:rsidRPr="00D24106" w:rsidRDefault="00D24106" w:rsidP="00D24106">
      <w:pPr>
        <w:jc w:val="both"/>
        <w:rPr>
          <w:rFonts w:eastAsia="Arial"/>
          <w:b/>
          <w:bCs/>
          <w:color w:val="585858"/>
          <w:spacing w:val="-2"/>
          <w:lang w:val="en-US"/>
        </w:rPr>
      </w:pPr>
      <w:r w:rsidRPr="00D24106">
        <w:rPr>
          <w:rFonts w:eastAsia="Arial"/>
          <w:b/>
          <w:bCs/>
          <w:color w:val="585858"/>
          <w:spacing w:val="-2"/>
          <w:lang w:val="en-US"/>
        </w:rPr>
        <w:t>The green drive system for</w:t>
      </w:r>
      <w:r>
        <w:rPr>
          <w:rFonts w:eastAsia="Arial"/>
          <w:b/>
          <w:bCs/>
          <w:color w:val="585858"/>
          <w:spacing w:val="-2"/>
          <w:lang w:val="en-US"/>
        </w:rPr>
        <w:t xml:space="preserve"> </w:t>
      </w:r>
      <w:r w:rsidRPr="00D24106">
        <w:rPr>
          <w:rFonts w:eastAsia="Arial"/>
          <w:b/>
          <w:bCs/>
          <w:color w:val="585858"/>
          <w:spacing w:val="-2"/>
          <w:lang w:val="en-US"/>
        </w:rPr>
        <w:t>the future</w:t>
      </w:r>
    </w:p>
    <w:p w14:paraId="52EA6BEA" w14:textId="2A4963E6" w:rsidR="00D24106" w:rsidRPr="00D24106" w:rsidRDefault="00D24106" w:rsidP="00D24106">
      <w:pPr>
        <w:jc w:val="both"/>
        <w:rPr>
          <w:lang w:val="en-US"/>
        </w:rPr>
      </w:pPr>
      <w:r w:rsidRPr="00D24106">
        <w:rPr>
          <w:lang w:val="en-US"/>
        </w:rPr>
        <w:t>With energy supplied by electricity from the overhead contact line and a battery, the new drive system is eco-friendly</w:t>
      </w:r>
      <w:r w:rsidR="004E66BC">
        <w:rPr>
          <w:lang w:val="en-US"/>
        </w:rPr>
        <w:t xml:space="preserve">. </w:t>
      </w:r>
      <w:r w:rsidRPr="00D24106">
        <w:rPr>
          <w:lang w:val="en-US"/>
        </w:rPr>
        <w:t>This ensures ÖBB is able to meet its high standards in terms of sustainability. In addition, the modular design optimizes the fleet’s availability. Individual assemblies are completely pre-mounted and have already been checked. They can be quickly exchanged as needed. This reduces vehicle downtimes due to servicing. Furthermore, emission-free work on every site is possible thanks to the innovative drive concept featured in the new, ultramodern fleet.</w:t>
      </w:r>
    </w:p>
    <w:p w14:paraId="160BE332" w14:textId="063AC881" w:rsidR="005F61FD" w:rsidRPr="00D24106" w:rsidRDefault="00D24106" w:rsidP="00D24106">
      <w:pPr>
        <w:jc w:val="both"/>
        <w:rPr>
          <w:lang w:val="en-US" w:eastAsia="de-AT"/>
        </w:rPr>
      </w:pPr>
      <w:r w:rsidRPr="00D24106">
        <w:rPr>
          <w:lang w:val="en-US"/>
        </w:rPr>
        <w:t xml:space="preserve">As emphasized by Johannes Max-Theurer, CEO of </w:t>
      </w:r>
      <w:proofErr w:type="spellStart"/>
      <w:r w:rsidRPr="00D24106">
        <w:rPr>
          <w:lang w:val="en-US"/>
        </w:rPr>
        <w:t>Plasser</w:t>
      </w:r>
      <w:proofErr w:type="spellEnd"/>
      <w:r w:rsidRPr="00D24106">
        <w:rPr>
          <w:lang w:val="en-US"/>
        </w:rPr>
        <w:t xml:space="preserve"> &amp; Theurer: “For us, the new ÖBB fleet is the largest single order in </w:t>
      </w:r>
      <w:proofErr w:type="spellStart"/>
      <w:r w:rsidRPr="00D24106">
        <w:rPr>
          <w:lang w:val="en-US"/>
        </w:rPr>
        <w:t>Plasser</w:t>
      </w:r>
      <w:proofErr w:type="spellEnd"/>
      <w:r w:rsidRPr="00D24106">
        <w:rPr>
          <w:lang w:val="en-US"/>
        </w:rPr>
        <w:t xml:space="preserve"> &amp; Theurer’s 70-year company history. We are especially happy about the decision to equip all the vehicles with our E³ technology because that way we can continue to bolster the most sustainable transport system – the railway.”</w:t>
      </w:r>
    </w:p>
    <w:p w14:paraId="35F5CB39" w14:textId="77777777" w:rsidR="00D24106" w:rsidRPr="00E17CE7" w:rsidRDefault="00D24106" w:rsidP="003E48A6">
      <w:pPr>
        <w:jc w:val="both"/>
        <w:rPr>
          <w:rFonts w:eastAsia="Arial"/>
          <w:b/>
          <w:bCs/>
          <w:color w:val="585858"/>
          <w:spacing w:val="-2"/>
          <w:lang w:val="en-US"/>
        </w:rPr>
      </w:pPr>
    </w:p>
    <w:p w14:paraId="4F179821" w14:textId="77777777" w:rsidR="004976BE" w:rsidRPr="004976BE" w:rsidRDefault="004976BE" w:rsidP="00CC39E2">
      <w:pPr>
        <w:jc w:val="both"/>
        <w:rPr>
          <w:rFonts w:eastAsia="Arial"/>
          <w:b/>
          <w:bCs/>
          <w:color w:val="585858"/>
          <w:spacing w:val="-2"/>
          <w:lang w:val="en-US"/>
        </w:rPr>
      </w:pPr>
      <w:r w:rsidRPr="004976BE">
        <w:rPr>
          <w:rFonts w:eastAsia="Arial"/>
          <w:b/>
          <w:bCs/>
          <w:color w:val="585858"/>
          <w:spacing w:val="-2"/>
          <w:lang w:val="en-US"/>
        </w:rPr>
        <w:t>A wide range of applications for uninterrupted operations</w:t>
      </w:r>
    </w:p>
    <w:p w14:paraId="0E3B66B9" w14:textId="77777777" w:rsidR="004976BE" w:rsidRDefault="004976BE" w:rsidP="00CC39E2">
      <w:pPr>
        <w:jc w:val="both"/>
        <w:rPr>
          <w:lang w:val="en-US"/>
        </w:rPr>
      </w:pPr>
      <w:r w:rsidRPr="004976BE">
        <w:rPr>
          <w:lang w:val="en-US"/>
        </w:rPr>
        <w:t>Judith Engel, a member of the ÖBB-</w:t>
      </w:r>
      <w:proofErr w:type="spellStart"/>
      <w:r w:rsidRPr="004976BE">
        <w:rPr>
          <w:lang w:val="en-US"/>
        </w:rPr>
        <w:t>Infrastruktur</w:t>
      </w:r>
      <w:proofErr w:type="spellEnd"/>
      <w:r w:rsidRPr="004976BE">
        <w:rPr>
          <w:lang w:val="en-US"/>
        </w:rPr>
        <w:t xml:space="preserve"> AG board of management, on the vehicles’ range of applications: “For us, the machines are an essential tool for maintaining overhead contact lines, permanent way, and superstructure. They also play an important role in building new overhead contact lines, for inspections, or for intervening quickly if there is a disruption. The new fleet is powered by electricity instead of diesel; the modular design offers flexibility and noticeably increases availability. That helps our rail network both in terms of cost-effectiveness and quality.” </w:t>
      </w:r>
    </w:p>
    <w:p w14:paraId="7E94EE49" w14:textId="51BE43D3" w:rsidR="00CC39E2" w:rsidRDefault="003F4FC4" w:rsidP="00CC39E2">
      <w:pPr>
        <w:jc w:val="both"/>
        <w:rPr>
          <w:lang w:val="en-US"/>
        </w:rPr>
      </w:pPr>
      <w:r w:rsidRPr="003F4FC4">
        <w:rPr>
          <w:lang w:val="en-US"/>
        </w:rPr>
        <w:t xml:space="preserve">Distributed throughout Austria, this ensures quick availability as needed in a given region. Machines of this type are the first on-site, allowing lines to be quickly reopened for traffic. They are also deployed to keep permanent way and the structure gauge clear. To that end, the </w:t>
      </w:r>
      <w:r w:rsidRPr="003F4FC4">
        <w:rPr>
          <w:lang w:val="en-US"/>
        </w:rPr>
        <w:lastRenderedPageBreak/>
        <w:t>vehicles are equipped with a large selection of tools, also for snow removal. Another addition is the ETCS equipment for modern train protection, as Austria is planning to implement the system across the country.</w:t>
      </w:r>
    </w:p>
    <w:p w14:paraId="0B3CDFFB" w14:textId="77777777" w:rsidR="003F4FC4" w:rsidRPr="003F4FC4" w:rsidRDefault="003F4FC4" w:rsidP="00CC39E2">
      <w:pPr>
        <w:jc w:val="both"/>
        <w:rPr>
          <w:lang w:val="en-US"/>
        </w:rPr>
      </w:pPr>
    </w:p>
    <w:p w14:paraId="699E3693" w14:textId="77777777" w:rsidR="003F4FC4" w:rsidRPr="003F4FC4" w:rsidRDefault="003F4FC4" w:rsidP="00396AE5">
      <w:pPr>
        <w:jc w:val="both"/>
        <w:rPr>
          <w:rFonts w:eastAsia="Arial"/>
          <w:b/>
          <w:bCs/>
          <w:color w:val="585858"/>
          <w:lang w:val="en-US"/>
        </w:rPr>
      </w:pPr>
      <w:r w:rsidRPr="003F4FC4">
        <w:rPr>
          <w:rFonts w:eastAsia="Arial"/>
          <w:b/>
          <w:bCs/>
          <w:color w:val="585858"/>
          <w:lang w:val="en-US"/>
        </w:rPr>
        <w:t>First vehicle in the ÖBB network</w:t>
      </w:r>
    </w:p>
    <w:p w14:paraId="564345BE" w14:textId="07C47006" w:rsidR="00396AE5" w:rsidRPr="00F45C1D" w:rsidRDefault="00F45C1D" w:rsidP="00396AE5">
      <w:pPr>
        <w:jc w:val="both"/>
        <w:rPr>
          <w:lang w:val="en-US" w:eastAsia="de-AT"/>
        </w:rPr>
      </w:pPr>
      <w:r w:rsidRPr="00F45C1D">
        <w:rPr>
          <w:lang w:val="en-US" w:eastAsia="de-AT"/>
        </w:rPr>
        <w:t xml:space="preserve">The first vehicle in the series, a </w:t>
      </w:r>
      <w:proofErr w:type="spellStart"/>
      <w:r w:rsidRPr="00F45C1D">
        <w:rPr>
          <w:lang w:val="en-US" w:eastAsia="de-AT"/>
        </w:rPr>
        <w:t>Plasser</w:t>
      </w:r>
      <w:proofErr w:type="spellEnd"/>
      <w:r w:rsidRPr="00F45C1D">
        <w:rPr>
          <w:lang w:val="en-US" w:eastAsia="de-AT"/>
        </w:rPr>
        <w:t xml:space="preserve"> </w:t>
      </w:r>
      <w:proofErr w:type="spellStart"/>
      <w:r w:rsidRPr="00F45C1D">
        <w:rPr>
          <w:lang w:val="en-US" w:eastAsia="de-AT"/>
        </w:rPr>
        <w:t>CatenaryCrafter</w:t>
      </w:r>
      <w:proofErr w:type="spellEnd"/>
      <w:r w:rsidRPr="00F45C1D">
        <w:rPr>
          <w:lang w:val="en-US" w:eastAsia="de-AT"/>
        </w:rPr>
        <w:t xml:space="preserve"> 15.4 E³, is being tested exhaustively on Austrian rails. It is undergoing all the necessary approval processes in order to be deployed for regular operations as soon as possible. It features a railway crane with a wide operating range, ensuring a safe position and a protected working environment for staff, also in highly exposed areas. Thanks to the three-part elevating work platform in the </w:t>
      </w:r>
      <w:proofErr w:type="spellStart"/>
      <w:r w:rsidRPr="00F45C1D">
        <w:rPr>
          <w:lang w:val="en-US" w:eastAsia="de-AT"/>
        </w:rPr>
        <w:t>centre</w:t>
      </w:r>
      <w:proofErr w:type="spellEnd"/>
      <w:r w:rsidRPr="00F45C1D">
        <w:rPr>
          <w:lang w:val="en-US" w:eastAsia="de-AT"/>
        </w:rPr>
        <w:t xml:space="preserve"> of the machine, it is possible to work on three different positions simultaneously. This has a positive effect on ergonomics and work performance. An integrated crew area and a workshop also ensure that staff do not have to leave the safety of the vehicle. The </w:t>
      </w:r>
      <w:proofErr w:type="spellStart"/>
      <w:r w:rsidRPr="00F45C1D">
        <w:rPr>
          <w:lang w:val="en-US" w:eastAsia="de-AT"/>
        </w:rPr>
        <w:t>CatenaryCrafter</w:t>
      </w:r>
      <w:proofErr w:type="spellEnd"/>
      <w:r w:rsidRPr="00F45C1D">
        <w:rPr>
          <w:lang w:val="en-US" w:eastAsia="de-AT"/>
        </w:rPr>
        <w:t xml:space="preserve"> has space for up to 11 people, keeping them protected in running mode.</w:t>
      </w:r>
    </w:p>
    <w:p w14:paraId="23E681A3" w14:textId="77777777" w:rsidR="00F45C1D" w:rsidRDefault="00F45C1D" w:rsidP="00396AE5">
      <w:pPr>
        <w:jc w:val="both"/>
        <w:rPr>
          <w:rFonts w:eastAsia="Arial"/>
          <w:b/>
          <w:bCs/>
          <w:color w:val="585858"/>
          <w:lang w:val="en-US"/>
        </w:rPr>
      </w:pPr>
    </w:p>
    <w:p w14:paraId="27EEFB1B" w14:textId="77777777" w:rsidR="0069118D" w:rsidRPr="0069118D" w:rsidRDefault="0069118D" w:rsidP="00396AE5">
      <w:pPr>
        <w:jc w:val="both"/>
        <w:rPr>
          <w:rFonts w:eastAsia="Arial"/>
          <w:b/>
          <w:bCs/>
          <w:color w:val="585858"/>
          <w:lang w:val="en-US"/>
        </w:rPr>
      </w:pPr>
      <w:r w:rsidRPr="0069118D">
        <w:rPr>
          <w:rFonts w:eastAsia="Arial"/>
          <w:b/>
          <w:bCs/>
          <w:color w:val="585858"/>
          <w:lang w:val="en-US"/>
        </w:rPr>
        <w:t>A machine fleet fit for the future</w:t>
      </w:r>
    </w:p>
    <w:p w14:paraId="28174278" w14:textId="15E99C60" w:rsidR="00286F21" w:rsidRPr="0069118D" w:rsidRDefault="0069118D" w:rsidP="00CB66E1">
      <w:pPr>
        <w:jc w:val="both"/>
        <w:rPr>
          <w:lang w:val="en-US"/>
        </w:rPr>
      </w:pPr>
      <w:r w:rsidRPr="0069118D">
        <w:rPr>
          <w:lang w:val="en-US" w:eastAsia="de-AT"/>
        </w:rPr>
        <w:t xml:space="preserve">The new emission-free high-performance fleet is impressive proof: ÖBB and </w:t>
      </w:r>
      <w:proofErr w:type="spellStart"/>
      <w:r w:rsidRPr="0069118D">
        <w:rPr>
          <w:lang w:val="en-US" w:eastAsia="de-AT"/>
        </w:rPr>
        <w:t>Plasser</w:t>
      </w:r>
      <w:proofErr w:type="spellEnd"/>
      <w:r w:rsidRPr="0069118D">
        <w:rPr>
          <w:lang w:val="en-US" w:eastAsia="de-AT"/>
        </w:rPr>
        <w:t xml:space="preserve"> &amp; Theurer know how to develop and modernize the provision of efficient, sustainable rail infrastructure.</w:t>
      </w:r>
    </w:p>
    <w:p w14:paraId="54A95EB2" w14:textId="00A2C755" w:rsidR="003F10D7" w:rsidRPr="0069118D" w:rsidRDefault="003F10D7" w:rsidP="00CB66E1">
      <w:pPr>
        <w:jc w:val="both"/>
        <w:rPr>
          <w:lang w:val="en-US"/>
        </w:rPr>
      </w:pPr>
    </w:p>
    <w:p w14:paraId="517C82C8" w14:textId="77777777" w:rsidR="0029097D" w:rsidRPr="00E17CE7" w:rsidRDefault="0029097D" w:rsidP="0029097D">
      <w:pPr>
        <w:jc w:val="both"/>
        <w:rPr>
          <w:lang w:val="en-US"/>
        </w:rPr>
      </w:pPr>
    </w:p>
    <w:p w14:paraId="30B20EF8" w14:textId="77777777" w:rsidR="0029097D" w:rsidRPr="00E17CE7" w:rsidRDefault="0029097D" w:rsidP="0029097D">
      <w:pPr>
        <w:jc w:val="both"/>
        <w:rPr>
          <w:lang w:val="en-US"/>
        </w:rPr>
      </w:pPr>
    </w:p>
    <w:p w14:paraId="39F5118B" w14:textId="77777777" w:rsidR="0029097D" w:rsidRPr="00E17CE7" w:rsidRDefault="0029097D" w:rsidP="0029097D">
      <w:pPr>
        <w:jc w:val="both"/>
        <w:rPr>
          <w:lang w:val="en-US"/>
        </w:rPr>
      </w:pPr>
    </w:p>
    <w:tbl>
      <w:tblPr>
        <w:tblStyle w:val="Tabellenraster"/>
        <w:tblW w:w="9212" w:type="dxa"/>
        <w:tblLayout w:type="fixed"/>
        <w:tblLook w:val="04A0" w:firstRow="1" w:lastRow="0" w:firstColumn="1" w:lastColumn="0" w:noHBand="0" w:noVBand="1"/>
      </w:tblPr>
      <w:tblGrid>
        <w:gridCol w:w="2093"/>
        <w:gridCol w:w="1984"/>
        <w:gridCol w:w="5135"/>
      </w:tblGrid>
      <w:tr w:rsidR="0029097D" w:rsidRPr="00BF09CC" w14:paraId="45DF6A7E" w14:textId="77777777" w:rsidTr="00067CD9">
        <w:tc>
          <w:tcPr>
            <w:tcW w:w="2093" w:type="dxa"/>
            <w:tcBorders>
              <w:top w:val="single" w:sz="4" w:space="0" w:color="auto"/>
              <w:left w:val="single" w:sz="4" w:space="0" w:color="auto"/>
              <w:bottom w:val="single" w:sz="4" w:space="0" w:color="auto"/>
              <w:right w:val="single" w:sz="4" w:space="0" w:color="auto"/>
            </w:tcBorders>
            <w:hideMark/>
          </w:tcPr>
          <w:p w14:paraId="09AEC5FC" w14:textId="1CBB86F9" w:rsidR="0029097D" w:rsidRPr="00084130" w:rsidRDefault="0029097D" w:rsidP="00067CD9">
            <w:pPr>
              <w:rPr>
                <w:rStyle w:val="SchwacheHervorhebung"/>
                <w:rFonts w:ascii="Arial" w:hAnsi="Arial" w:cs="Arial"/>
              </w:rPr>
            </w:pPr>
            <w:r w:rsidRPr="00E17CE7">
              <w:rPr>
                <w:rFonts w:ascii="Arial" w:hAnsi="Arial" w:cs="Arial"/>
                <w:lang w:val="en-US"/>
              </w:rPr>
              <w:br w:type="page"/>
            </w:r>
            <w:r w:rsidR="00084130" w:rsidRPr="00084130">
              <w:rPr>
                <w:rStyle w:val="SchwacheHervorhebung"/>
                <w:rFonts w:ascii="Arial" w:hAnsi="Arial" w:cs="Arial"/>
              </w:rPr>
              <w:t>Image</w:t>
            </w:r>
          </w:p>
        </w:tc>
        <w:tc>
          <w:tcPr>
            <w:tcW w:w="1984" w:type="dxa"/>
            <w:tcBorders>
              <w:top w:val="single" w:sz="4" w:space="0" w:color="auto"/>
              <w:left w:val="single" w:sz="4" w:space="0" w:color="auto"/>
              <w:bottom w:val="single" w:sz="4" w:space="0" w:color="auto"/>
              <w:right w:val="single" w:sz="4" w:space="0" w:color="auto"/>
            </w:tcBorders>
            <w:hideMark/>
          </w:tcPr>
          <w:p w14:paraId="10EE08C6" w14:textId="75EDDFD0" w:rsidR="0029097D" w:rsidRPr="003856C9" w:rsidRDefault="00084130" w:rsidP="00067CD9">
            <w:pPr>
              <w:rPr>
                <w:rStyle w:val="SchwacheHervorhebung"/>
                <w:rFonts w:ascii="Arial" w:hAnsi="Arial" w:cs="Arial"/>
              </w:rPr>
            </w:pPr>
            <w:r>
              <w:rPr>
                <w:rStyle w:val="SchwacheHervorhebung"/>
                <w:rFonts w:ascii="Arial" w:hAnsi="Arial" w:cs="Arial"/>
              </w:rPr>
              <w:t>File Name</w:t>
            </w:r>
          </w:p>
        </w:tc>
        <w:tc>
          <w:tcPr>
            <w:tcW w:w="5135" w:type="dxa"/>
            <w:tcBorders>
              <w:top w:val="single" w:sz="4" w:space="0" w:color="auto"/>
              <w:left w:val="single" w:sz="4" w:space="0" w:color="auto"/>
              <w:bottom w:val="single" w:sz="4" w:space="0" w:color="auto"/>
              <w:right w:val="single" w:sz="4" w:space="0" w:color="auto"/>
            </w:tcBorders>
            <w:hideMark/>
          </w:tcPr>
          <w:p w14:paraId="16D35E90" w14:textId="061CB447" w:rsidR="0029097D" w:rsidRPr="003856C9" w:rsidRDefault="00084130" w:rsidP="00067CD9">
            <w:pPr>
              <w:rPr>
                <w:rStyle w:val="SchwacheHervorhebung"/>
                <w:rFonts w:ascii="Arial" w:hAnsi="Arial" w:cs="Arial"/>
                <w:i w:val="0"/>
              </w:rPr>
            </w:pPr>
            <w:r>
              <w:rPr>
                <w:rStyle w:val="SchwacheHervorhebung"/>
                <w:rFonts w:ascii="Arial" w:hAnsi="Arial" w:cs="Arial"/>
              </w:rPr>
              <w:t>Caption</w:t>
            </w:r>
          </w:p>
        </w:tc>
      </w:tr>
      <w:tr w:rsidR="0029097D" w:rsidRPr="000C5946" w14:paraId="198D7122" w14:textId="77777777" w:rsidTr="00067CD9">
        <w:sdt>
          <w:sdtPr>
            <w:rPr>
              <w:noProof/>
              <w:lang w:eastAsia="de-AT"/>
            </w:rPr>
            <w:id w:val="1977407364"/>
            <w:picture/>
          </w:sdtPr>
          <w:sdtContent>
            <w:tc>
              <w:tcPr>
                <w:tcW w:w="2093" w:type="dxa"/>
                <w:tcBorders>
                  <w:top w:val="single" w:sz="4" w:space="0" w:color="auto"/>
                  <w:left w:val="single" w:sz="4" w:space="0" w:color="auto"/>
                  <w:bottom w:val="single" w:sz="4" w:space="0" w:color="auto"/>
                  <w:right w:val="single" w:sz="4" w:space="0" w:color="auto"/>
                </w:tcBorders>
                <w:hideMark/>
              </w:tcPr>
              <w:p w14:paraId="270535BF" w14:textId="77777777" w:rsidR="0029097D" w:rsidRPr="00BF09CC" w:rsidRDefault="0029097D" w:rsidP="00067CD9">
                <w:pPr>
                  <w:rPr>
                    <w:rStyle w:val="SchwacheHervorhebung"/>
                  </w:rPr>
                </w:pPr>
                <w:r>
                  <w:rPr>
                    <w:noProof/>
                    <w:lang w:eastAsia="de-AT"/>
                  </w:rPr>
                  <w:drawing>
                    <wp:inline distT="0" distB="0" distL="0" distR="0" wp14:anchorId="32009524" wp14:editId="5B665BCB">
                      <wp:extent cx="1190625" cy="794137"/>
                      <wp:effectExtent l="0" t="0" r="0" b="635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1190625" cy="794137"/>
                              </a:xfrm>
                              <a:prstGeom prst="rect">
                                <a:avLst/>
                              </a:prstGeom>
                              <a:noFill/>
                              <a:ln>
                                <a:noFill/>
                              </a:ln>
                            </pic:spPr>
                          </pic:pic>
                        </a:graphicData>
                      </a:graphic>
                    </wp:inline>
                  </w:drawing>
                </w:r>
              </w:p>
            </w:tc>
          </w:sdtContent>
        </w:sdt>
        <w:tc>
          <w:tcPr>
            <w:tcW w:w="1984" w:type="dxa"/>
            <w:tcBorders>
              <w:top w:val="single" w:sz="4" w:space="0" w:color="auto"/>
              <w:left w:val="single" w:sz="4" w:space="0" w:color="auto"/>
              <w:bottom w:val="single" w:sz="4" w:space="0" w:color="auto"/>
              <w:right w:val="single" w:sz="4" w:space="0" w:color="auto"/>
            </w:tcBorders>
            <w:hideMark/>
          </w:tcPr>
          <w:p w14:paraId="0DEBAF4A" w14:textId="554AFEFA" w:rsidR="0029097D" w:rsidRPr="0029097D" w:rsidRDefault="0029097D" w:rsidP="00067CD9">
            <w:pPr>
              <w:rPr>
                <w:rStyle w:val="SchwacheHervorhebung"/>
                <w:rFonts w:ascii="Arial" w:hAnsi="Arial" w:cs="Arial"/>
                <w:lang w:val="en-US"/>
              </w:rPr>
            </w:pPr>
            <w:r w:rsidRPr="0029097D">
              <w:rPr>
                <w:rStyle w:val="SchwacheHervorhebung"/>
                <w:rFonts w:ascii="Arial" w:hAnsi="Arial" w:cs="Arial"/>
                <w:lang w:val="en-US"/>
              </w:rPr>
              <w:t>ÖBB-Pr</w:t>
            </w:r>
            <w:r w:rsidR="00084130">
              <w:rPr>
                <w:rStyle w:val="SchwacheHervorhebung"/>
                <w:rFonts w:ascii="Arial" w:hAnsi="Arial" w:cs="Arial"/>
                <w:lang w:val="en-US"/>
              </w:rPr>
              <w:t>e</w:t>
            </w:r>
            <w:r w:rsidRPr="0029097D">
              <w:rPr>
                <w:rStyle w:val="SchwacheHervorhebung"/>
                <w:rFonts w:ascii="Arial" w:hAnsi="Arial" w:cs="Arial"/>
                <w:lang w:val="en-US"/>
              </w:rPr>
              <w:t xml:space="preserve">sentation </w:t>
            </w:r>
            <w:proofErr w:type="spellStart"/>
            <w:r w:rsidRPr="0029097D">
              <w:rPr>
                <w:rStyle w:val="SchwacheHervorhebung"/>
                <w:rFonts w:ascii="Arial" w:hAnsi="Arial" w:cs="Arial"/>
                <w:lang w:val="en-US"/>
              </w:rPr>
              <w:t>CatenaryCrafter</w:t>
            </w:r>
            <w:proofErr w:type="spellEnd"/>
            <w:r w:rsidRPr="0029097D">
              <w:rPr>
                <w:rStyle w:val="SchwacheHervorhebung"/>
                <w:rFonts w:ascii="Arial" w:hAnsi="Arial" w:cs="Arial"/>
                <w:lang w:val="en-US"/>
              </w:rPr>
              <w:t xml:space="preserve"> </w:t>
            </w:r>
            <w:proofErr w:type="gramStart"/>
            <w:r w:rsidRPr="0029097D">
              <w:rPr>
                <w:rStyle w:val="SchwacheHervorhebung"/>
                <w:rFonts w:ascii="Arial" w:hAnsi="Arial" w:cs="Arial"/>
                <w:lang w:val="en-US"/>
              </w:rPr>
              <w:t>Linz.jpg  ©</w:t>
            </w:r>
            <w:proofErr w:type="gramEnd"/>
            <w:r w:rsidRPr="0029097D">
              <w:rPr>
                <w:rStyle w:val="SchwacheHervorhebung"/>
                <w:rFonts w:ascii="Arial" w:hAnsi="Arial" w:cs="Arial"/>
                <w:lang w:val="en-US"/>
              </w:rPr>
              <w:t xml:space="preserve"> ÖBB/Andreas </w:t>
            </w:r>
            <w:proofErr w:type="spellStart"/>
            <w:r w:rsidRPr="0029097D">
              <w:rPr>
                <w:rStyle w:val="SchwacheHervorhebung"/>
                <w:rFonts w:ascii="Arial" w:hAnsi="Arial" w:cs="Arial"/>
                <w:lang w:val="en-US"/>
              </w:rPr>
              <w:t>Sche</w:t>
            </w:r>
            <w:r w:rsidR="000C5946">
              <w:rPr>
                <w:rStyle w:val="SchwacheHervorhebung"/>
                <w:rFonts w:ascii="Arial" w:hAnsi="Arial" w:cs="Arial"/>
                <w:lang w:val="en-US"/>
              </w:rPr>
              <w:t>i</w:t>
            </w:r>
            <w:r w:rsidRPr="0029097D">
              <w:rPr>
                <w:rStyle w:val="SchwacheHervorhebung"/>
                <w:rFonts w:ascii="Arial" w:hAnsi="Arial" w:cs="Arial"/>
                <w:lang w:val="en-US"/>
              </w:rPr>
              <w:t>blecker</w:t>
            </w:r>
            <w:proofErr w:type="spellEnd"/>
          </w:p>
        </w:tc>
        <w:tc>
          <w:tcPr>
            <w:tcW w:w="5135" w:type="dxa"/>
            <w:tcBorders>
              <w:top w:val="single" w:sz="4" w:space="0" w:color="auto"/>
              <w:left w:val="single" w:sz="4" w:space="0" w:color="auto"/>
              <w:bottom w:val="single" w:sz="4" w:space="0" w:color="auto"/>
              <w:right w:val="single" w:sz="4" w:space="0" w:color="auto"/>
            </w:tcBorders>
            <w:hideMark/>
          </w:tcPr>
          <w:p w14:paraId="25B067A0" w14:textId="62DDF38E" w:rsidR="0029097D" w:rsidRPr="00084130" w:rsidRDefault="00084130" w:rsidP="00067CD9">
            <w:pPr>
              <w:rPr>
                <w:rFonts w:ascii="Arial" w:hAnsi="Arial" w:cs="Arial"/>
                <w:lang w:val="en-US"/>
              </w:rPr>
            </w:pPr>
            <w:r>
              <w:rPr>
                <w:rFonts w:ascii="Arial" w:hAnsi="Arial" w:cs="Arial"/>
                <w:lang w:val="en-US"/>
              </w:rPr>
              <w:t xml:space="preserve">Linz, 1 June 2023: </w:t>
            </w:r>
            <w:r w:rsidR="0029097D" w:rsidRPr="00084130">
              <w:rPr>
                <w:rFonts w:ascii="Arial" w:hAnsi="Arial" w:cs="Arial"/>
                <w:lang w:val="en-US"/>
              </w:rPr>
              <w:t>Judith Engel (</w:t>
            </w:r>
            <w:r w:rsidR="0069118D" w:rsidRPr="00084130">
              <w:rPr>
                <w:rFonts w:ascii="Arial" w:hAnsi="Arial" w:cs="Arial"/>
                <w:lang w:val="en-US"/>
              </w:rPr>
              <w:t xml:space="preserve">member of the </w:t>
            </w:r>
            <w:r w:rsidR="0029097D" w:rsidRPr="00084130">
              <w:rPr>
                <w:rFonts w:ascii="Arial" w:hAnsi="Arial" w:cs="Arial"/>
                <w:lang w:val="en-US"/>
              </w:rPr>
              <w:t>ÖBB-</w:t>
            </w:r>
            <w:proofErr w:type="spellStart"/>
            <w:r w:rsidR="0029097D" w:rsidRPr="00084130">
              <w:rPr>
                <w:rFonts w:ascii="Arial" w:hAnsi="Arial" w:cs="Arial"/>
                <w:lang w:val="en-US"/>
              </w:rPr>
              <w:t>Infrastruktur</w:t>
            </w:r>
            <w:proofErr w:type="spellEnd"/>
            <w:r w:rsidR="0029097D" w:rsidRPr="00084130">
              <w:rPr>
                <w:rFonts w:ascii="Arial" w:hAnsi="Arial" w:cs="Arial"/>
                <w:lang w:val="en-US"/>
              </w:rPr>
              <w:t xml:space="preserve"> AG</w:t>
            </w:r>
            <w:r w:rsidRPr="00084130">
              <w:rPr>
                <w:rFonts w:ascii="Arial" w:hAnsi="Arial" w:cs="Arial"/>
                <w:lang w:val="en-US"/>
              </w:rPr>
              <w:t xml:space="preserve"> board of management</w:t>
            </w:r>
            <w:r w:rsidR="0029097D" w:rsidRPr="00084130">
              <w:rPr>
                <w:rFonts w:ascii="Arial" w:hAnsi="Arial" w:cs="Arial"/>
                <w:lang w:val="en-US"/>
              </w:rPr>
              <w:t xml:space="preserve">) </w:t>
            </w:r>
            <w:r w:rsidRPr="00084130">
              <w:rPr>
                <w:rFonts w:ascii="Arial" w:hAnsi="Arial" w:cs="Arial"/>
                <w:lang w:val="en-US"/>
              </w:rPr>
              <w:t>a</w:t>
            </w:r>
            <w:r>
              <w:rPr>
                <w:rFonts w:ascii="Arial" w:hAnsi="Arial" w:cs="Arial"/>
                <w:lang w:val="en-US"/>
              </w:rPr>
              <w:t>nd</w:t>
            </w:r>
            <w:r w:rsidR="0029097D" w:rsidRPr="00084130">
              <w:rPr>
                <w:rFonts w:ascii="Arial" w:hAnsi="Arial" w:cs="Arial"/>
                <w:lang w:val="en-US"/>
              </w:rPr>
              <w:t xml:space="preserve"> Johannes Max-Theurer (CEO </w:t>
            </w:r>
            <w:proofErr w:type="spellStart"/>
            <w:r w:rsidR="0029097D" w:rsidRPr="00084130">
              <w:rPr>
                <w:rFonts w:ascii="Arial" w:hAnsi="Arial" w:cs="Arial"/>
                <w:lang w:val="en-US"/>
              </w:rPr>
              <w:t>Plasser</w:t>
            </w:r>
            <w:proofErr w:type="spellEnd"/>
            <w:r w:rsidR="0029097D" w:rsidRPr="00084130">
              <w:rPr>
                <w:rFonts w:ascii="Arial" w:hAnsi="Arial" w:cs="Arial"/>
                <w:lang w:val="en-US"/>
              </w:rPr>
              <w:t xml:space="preserve"> &amp; Theurer) </w:t>
            </w:r>
            <w:r>
              <w:rPr>
                <w:rFonts w:ascii="Arial" w:hAnsi="Arial" w:cs="Arial"/>
                <w:lang w:val="en-US"/>
              </w:rPr>
              <w:t xml:space="preserve">present the new </w:t>
            </w:r>
            <w:proofErr w:type="spellStart"/>
            <w:r>
              <w:rPr>
                <w:rFonts w:ascii="Arial" w:hAnsi="Arial" w:cs="Arial"/>
                <w:lang w:val="en-US"/>
              </w:rPr>
              <w:t>P</w:t>
            </w:r>
            <w:r w:rsidR="0029097D" w:rsidRPr="00084130">
              <w:rPr>
                <w:rFonts w:ascii="Arial" w:hAnsi="Arial" w:cs="Arial"/>
                <w:lang w:val="en-US"/>
              </w:rPr>
              <w:t>lasser</w:t>
            </w:r>
            <w:proofErr w:type="spellEnd"/>
            <w:r w:rsidR="0029097D" w:rsidRPr="00084130">
              <w:rPr>
                <w:rFonts w:ascii="Arial" w:hAnsi="Arial" w:cs="Arial"/>
                <w:lang w:val="en-US"/>
              </w:rPr>
              <w:t xml:space="preserve"> </w:t>
            </w:r>
            <w:proofErr w:type="spellStart"/>
            <w:r w:rsidR="0029097D" w:rsidRPr="00084130">
              <w:rPr>
                <w:rFonts w:ascii="Arial" w:hAnsi="Arial" w:cs="Arial"/>
                <w:lang w:val="en-US"/>
              </w:rPr>
              <w:t>CatenaryCrafter</w:t>
            </w:r>
            <w:proofErr w:type="spellEnd"/>
            <w:r w:rsidR="0029097D" w:rsidRPr="00084130">
              <w:rPr>
                <w:rFonts w:ascii="Arial" w:hAnsi="Arial" w:cs="Arial"/>
                <w:lang w:val="en-US"/>
              </w:rPr>
              <w:t xml:space="preserve"> </w:t>
            </w:r>
            <w:r w:rsidR="0029097D" w:rsidRPr="00084130">
              <w:rPr>
                <w:rFonts w:ascii="Arial" w:hAnsi="Arial" w:cs="Arial"/>
                <w:lang w:val="en-US" w:eastAsia="de-AT"/>
              </w:rPr>
              <w:t>15.4 E³.</w:t>
            </w:r>
          </w:p>
          <w:p w14:paraId="7B84325F" w14:textId="77777777" w:rsidR="0029097D" w:rsidRPr="00084130" w:rsidRDefault="0029097D" w:rsidP="00067CD9">
            <w:pPr>
              <w:rPr>
                <w:rStyle w:val="SchwacheHervorhebung"/>
                <w:rFonts w:ascii="Arial" w:hAnsi="Arial" w:cs="Arial"/>
                <w:i w:val="0"/>
                <w:lang w:val="en-US"/>
              </w:rPr>
            </w:pPr>
          </w:p>
        </w:tc>
      </w:tr>
    </w:tbl>
    <w:p w14:paraId="6239DA53" w14:textId="77777777" w:rsidR="0029097D" w:rsidRPr="00084130" w:rsidRDefault="0029097D" w:rsidP="0029097D">
      <w:pPr>
        <w:jc w:val="both"/>
        <w:rPr>
          <w:lang w:val="en-US"/>
        </w:rPr>
      </w:pPr>
    </w:p>
    <w:p w14:paraId="423B9B48" w14:textId="03C0FD7D" w:rsidR="0029097D" w:rsidRPr="008B7C70" w:rsidRDefault="0029097D" w:rsidP="00FC062A">
      <w:pPr>
        <w:rPr>
          <w:rFonts w:eastAsia="Arial"/>
          <w:b/>
          <w:bCs/>
          <w:color w:val="585858"/>
          <w:spacing w:val="-2"/>
          <w:lang w:val="en-GB"/>
        </w:rPr>
      </w:pPr>
    </w:p>
    <w:sectPr w:rsidR="0029097D" w:rsidRPr="008B7C70" w:rsidSect="0026139B">
      <w:headerReference w:type="default" r:id="rId8"/>
      <w:footerReference w:type="default" r:id="rId9"/>
      <w:headerReference w:type="first" r:id="rId10"/>
      <w:footerReference w:type="first" r:id="rId11"/>
      <w:pgSz w:w="11907" w:h="16840" w:code="9"/>
      <w:pgMar w:top="2693" w:right="1361" w:bottom="1134" w:left="1361" w:header="720" w:footer="737"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5A257" w14:textId="77777777" w:rsidR="00813CD0" w:rsidRDefault="00813CD0">
      <w:r>
        <w:separator/>
      </w:r>
    </w:p>
  </w:endnote>
  <w:endnote w:type="continuationSeparator" w:id="0">
    <w:p w14:paraId="6AB80641" w14:textId="77777777" w:rsidR="00813CD0" w:rsidRDefault="0081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Times New Roman"/>
    <w:charset w:val="00"/>
    <w:family w:val="swiss"/>
    <w:pitch w:val="variable"/>
    <w:sig w:usb0="00000000" w:usb1="5000A1FF" w:usb2="00000000" w:usb3="00000000" w:csb0="000001BF" w:csb1="00000000"/>
  </w:font>
  <w:font w:name="Cordia New">
    <w:panose1 w:val="020B0304020202020204"/>
    <w:charset w:val="DE"/>
    <w:family w:val="swiss"/>
    <w:pitch w:val="variable"/>
    <w:sig w:usb0="81000003" w:usb1="00000000" w:usb2="00000000" w:usb3="00000000" w:csb0="00010001" w:csb1="00000000"/>
  </w:font>
  <w:font w:name="Arial,Bold">
    <w:altName w:val="Arial"/>
    <w:panose1 w:val="00000000000000000000"/>
    <w:charset w:val="00"/>
    <w:family w:val="auto"/>
    <w:notTrueType/>
    <w:pitch w:val="default"/>
    <w:sig w:usb0="00000003" w:usb1="00000000" w:usb2="00000000" w:usb3="00000000" w:csb0="00000001" w:csb1="00000000"/>
  </w:font>
  <w:font w:name="LTFrutiger Next Light">
    <w:altName w:val="Calibri"/>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A9D0" w14:textId="1AE9F8EA" w:rsidR="002B1F76" w:rsidRDefault="002B1F76">
    <w:pPr>
      <w:pStyle w:val="Fuzeile"/>
      <w:tabs>
        <w:tab w:val="clear" w:pos="4536"/>
      </w:tabs>
      <w:rPr>
        <w:sz w:val="16"/>
      </w:rPr>
    </w:pPr>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3F3" w14:textId="77777777" w:rsidR="002B1F76" w:rsidRDefault="002B1F76">
    <w:pPr>
      <w:pStyle w:val="Fuzeile"/>
      <w:tabs>
        <w:tab w:val="clear" w:pos="4536"/>
        <w:tab w:val="clear" w:pos="9072"/>
        <w:tab w:val="left" w:pos="6577"/>
      </w:tabs>
      <w:rPr>
        <w:rFonts w:ascii="LTFrutiger Next Light" w:hAnsi="LTFrutiger Next Light"/>
        <w:sz w:val="16"/>
      </w:rPr>
    </w:pPr>
    <w:r>
      <w:rPr>
        <w:rFonts w:ascii="LTFrutiger Next Light" w:hAnsi="LTFrutiger Next Light"/>
        <w:sz w:val="16"/>
      </w:rPr>
      <w:tab/>
    </w:r>
  </w:p>
  <w:p w14:paraId="1A02D2EB" w14:textId="77777777" w:rsidR="002B1F76" w:rsidRDefault="002B1F76">
    <w:pPr>
      <w:pStyle w:val="Fuzeile"/>
      <w:tabs>
        <w:tab w:val="clear" w:pos="4536"/>
        <w:tab w:val="clear" w:pos="9072"/>
        <w:tab w:val="left" w:pos="6691"/>
      </w:tabs>
      <w:spacing w:line="240" w:lineRule="auto"/>
      <w:rPr>
        <w:sz w:val="16"/>
      </w:rPr>
    </w:pPr>
  </w:p>
  <w:tbl>
    <w:tblPr>
      <w:tblW w:w="9143" w:type="dxa"/>
      <w:tblBorders>
        <w:insideV w:val="single" w:sz="6" w:space="0" w:color="auto"/>
      </w:tblBorders>
      <w:tblLayout w:type="fixed"/>
      <w:tblCellMar>
        <w:left w:w="71" w:type="dxa"/>
        <w:right w:w="71" w:type="dxa"/>
      </w:tblCellMar>
      <w:tblLook w:val="0000" w:firstRow="0" w:lastRow="0" w:firstColumn="0" w:lastColumn="0" w:noHBand="0" w:noVBand="0"/>
    </w:tblPr>
    <w:tblGrid>
      <w:gridCol w:w="6636"/>
      <w:gridCol w:w="2507"/>
    </w:tblGrid>
    <w:tr w:rsidR="002B1F76" w14:paraId="6F2557BE" w14:textId="77777777">
      <w:tc>
        <w:tcPr>
          <w:tcW w:w="6636" w:type="dxa"/>
          <w:tcBorders>
            <w:right w:val="nil"/>
          </w:tcBorders>
        </w:tcPr>
        <w:p w14:paraId="79623957" w14:textId="77777777" w:rsidR="002B1F76" w:rsidRDefault="002B1F76">
          <w:pPr>
            <w:pStyle w:val="Fuzeile"/>
            <w:tabs>
              <w:tab w:val="clear" w:pos="4536"/>
            </w:tabs>
            <w:spacing w:line="180" w:lineRule="atLeast"/>
            <w:rPr>
              <w:sz w:val="12"/>
            </w:rPr>
          </w:pPr>
        </w:p>
        <w:p w14:paraId="483EB2BF" w14:textId="77777777" w:rsidR="002B1F76" w:rsidRDefault="002B1F76">
          <w:pPr>
            <w:pStyle w:val="Fuzeile"/>
            <w:tabs>
              <w:tab w:val="clear" w:pos="4536"/>
            </w:tabs>
            <w:spacing w:line="180" w:lineRule="atLeast"/>
            <w:rPr>
              <w:sz w:val="12"/>
            </w:rPr>
          </w:pPr>
        </w:p>
      </w:tc>
      <w:tc>
        <w:tcPr>
          <w:tcW w:w="2507" w:type="dxa"/>
          <w:tcBorders>
            <w:left w:val="nil"/>
          </w:tcBorders>
        </w:tcPr>
        <w:p w14:paraId="285C11D8" w14:textId="77777777" w:rsidR="002B1F76" w:rsidRDefault="002B1F76">
          <w:pPr>
            <w:pStyle w:val="Fuzeile"/>
            <w:tabs>
              <w:tab w:val="clear" w:pos="4536"/>
            </w:tabs>
            <w:spacing w:line="180" w:lineRule="atLeast"/>
            <w:rPr>
              <w:sz w:val="12"/>
            </w:rPr>
          </w:pPr>
        </w:p>
      </w:tc>
    </w:tr>
  </w:tbl>
  <w:p w14:paraId="06A410C8" w14:textId="5037E3ED" w:rsidR="002B1F76" w:rsidRDefault="002B1F76">
    <w:pPr>
      <w:pStyle w:val="Fuzeile"/>
      <w:tabs>
        <w:tab w:val="clear" w:pos="4536"/>
        <w:tab w:val="clear" w:pos="9072"/>
        <w:tab w:val="left" w:pos="6691"/>
      </w:tabs>
      <w:spacing w:line="240" w:lineRule="auto"/>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489D1" w14:textId="77777777" w:rsidR="00813CD0" w:rsidRDefault="00813CD0">
      <w:r>
        <w:separator/>
      </w:r>
    </w:p>
  </w:footnote>
  <w:footnote w:type="continuationSeparator" w:id="0">
    <w:p w14:paraId="43877EEF" w14:textId="77777777" w:rsidR="00813CD0" w:rsidRDefault="00813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9D76" w14:textId="37718D1D" w:rsidR="002B1F76" w:rsidRDefault="00F20F9F" w:rsidP="00F20F9F">
    <w:pPr>
      <w:pStyle w:val="Kopfzeile"/>
      <w:tabs>
        <w:tab w:val="clear" w:pos="4536"/>
        <w:tab w:val="center" w:pos="3544"/>
      </w:tabs>
    </w:pPr>
    <w:r>
      <w:rPr>
        <w:noProof/>
      </w:rPr>
      <w:drawing>
        <wp:anchor distT="0" distB="0" distL="114300" distR="114300" simplePos="0" relativeHeight="251667456" behindDoc="0" locked="0" layoutInCell="1" allowOverlap="1" wp14:anchorId="1A3F51AD" wp14:editId="6CE2EB5B">
          <wp:simplePos x="0" y="0"/>
          <wp:positionH relativeFrom="column">
            <wp:posOffset>2257425</wp:posOffset>
          </wp:positionH>
          <wp:positionV relativeFrom="paragraph">
            <wp:posOffset>22860</wp:posOffset>
          </wp:positionV>
          <wp:extent cx="2360930" cy="300990"/>
          <wp:effectExtent l="0" t="0" r="1270" b="381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0930" cy="30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F76">
      <w:rPr>
        <w:noProof/>
        <w:lang w:val="de-AT" w:eastAsia="de-AT"/>
      </w:rPr>
      <w:drawing>
        <wp:anchor distT="0" distB="0" distL="114300" distR="114300" simplePos="0" relativeHeight="251661312" behindDoc="0" locked="0" layoutInCell="1" allowOverlap="1" wp14:anchorId="618CF14B" wp14:editId="3952C58D">
          <wp:simplePos x="0" y="0"/>
          <wp:positionH relativeFrom="margin">
            <wp:posOffset>4892675</wp:posOffset>
          </wp:positionH>
          <wp:positionV relativeFrom="page">
            <wp:posOffset>454397</wp:posOffset>
          </wp:positionV>
          <wp:extent cx="939800" cy="323850"/>
          <wp:effectExtent l="0" t="0" r="0" b="0"/>
          <wp:wrapNone/>
          <wp:docPr id="10" name="Bild 15" descr="OBB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OBB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3238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EA4B" w14:textId="2D744883" w:rsidR="002B1F76" w:rsidRDefault="002C3A4D" w:rsidP="00F20F9F">
    <w:pPr>
      <w:pStyle w:val="Kopfzeile"/>
      <w:tabs>
        <w:tab w:val="clear" w:pos="4536"/>
        <w:tab w:val="center" w:pos="3544"/>
      </w:tabs>
      <w:jc w:val="center"/>
    </w:pPr>
    <w:r>
      <w:rPr>
        <w:noProof/>
      </w:rPr>
      <w:drawing>
        <wp:anchor distT="0" distB="0" distL="114300" distR="114300" simplePos="0" relativeHeight="251665408" behindDoc="0" locked="0" layoutInCell="1" allowOverlap="1" wp14:anchorId="199CCE25" wp14:editId="18877630">
          <wp:simplePos x="0" y="0"/>
          <wp:positionH relativeFrom="column">
            <wp:posOffset>2250440</wp:posOffset>
          </wp:positionH>
          <wp:positionV relativeFrom="paragraph">
            <wp:posOffset>19050</wp:posOffset>
          </wp:positionV>
          <wp:extent cx="2360930" cy="300990"/>
          <wp:effectExtent l="0" t="0" r="1270" b="381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0930" cy="30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F76">
      <w:rPr>
        <w:noProof/>
        <w:lang w:val="de-AT" w:eastAsia="de-AT"/>
      </w:rPr>
      <w:drawing>
        <wp:anchor distT="0" distB="0" distL="114300" distR="114300" simplePos="0" relativeHeight="251660288" behindDoc="0" locked="0" layoutInCell="1" allowOverlap="1" wp14:anchorId="6CEA49CC" wp14:editId="17A25EE4">
          <wp:simplePos x="0" y="0"/>
          <wp:positionH relativeFrom="margin">
            <wp:align>right</wp:align>
          </wp:positionH>
          <wp:positionV relativeFrom="page">
            <wp:posOffset>469900</wp:posOffset>
          </wp:positionV>
          <wp:extent cx="939800" cy="323850"/>
          <wp:effectExtent l="0" t="0" r="0" b="0"/>
          <wp:wrapNone/>
          <wp:docPr id="11" name="Bild 14" descr="OBB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OBB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323850"/>
                  </a:xfrm>
                  <a:prstGeom prst="rect">
                    <a:avLst/>
                  </a:prstGeom>
                  <a:noFill/>
                </pic:spPr>
              </pic:pic>
            </a:graphicData>
          </a:graphic>
        </wp:anchor>
      </w:drawing>
    </w:r>
    <w:r w:rsidR="002B1F76">
      <w:rPr>
        <w:noProof/>
        <w:lang w:val="de-AT" w:eastAsia="de-AT"/>
      </w:rPr>
      <mc:AlternateContent>
        <mc:Choice Requires="wpg">
          <w:drawing>
            <wp:anchor distT="0" distB="0" distL="114300" distR="114300" simplePos="0" relativeHeight="251659264" behindDoc="0" locked="0" layoutInCell="1" allowOverlap="1" wp14:anchorId="64AD8704" wp14:editId="70219A76">
              <wp:simplePos x="0" y="0"/>
              <wp:positionH relativeFrom="column">
                <wp:posOffset>-719455</wp:posOffset>
              </wp:positionH>
              <wp:positionV relativeFrom="paragraph">
                <wp:posOffset>2710815</wp:posOffset>
              </wp:positionV>
              <wp:extent cx="183515" cy="3771900"/>
              <wp:effectExtent l="0" t="0" r="26035" b="1905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71900"/>
                        <a:chOff x="228" y="4989"/>
                        <a:chExt cx="289" cy="5940"/>
                      </a:xfrm>
                    </wpg:grpSpPr>
                    <wps:wsp>
                      <wps:cNvPr id="2" name="Line 4"/>
                      <wps:cNvCnPr/>
                      <wps:spPr bwMode="auto">
                        <a:xfrm>
                          <a:off x="249" y="4989"/>
                          <a:ext cx="95"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 name="Line 5"/>
                      <wps:cNvCnPr/>
                      <wps:spPr bwMode="auto">
                        <a:xfrm>
                          <a:off x="228" y="10929"/>
                          <a:ext cx="95"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AutoShape 6"/>
                      <wps:cNvSpPr>
                        <a:spLocks noChangeArrowheads="1"/>
                      </wps:cNvSpPr>
                      <wps:spPr bwMode="auto">
                        <a:xfrm rot="-5400000">
                          <a:off x="337" y="8345"/>
                          <a:ext cx="180" cy="180"/>
                        </a:xfrm>
                        <a:prstGeom prst="triangle">
                          <a:avLst>
                            <a:gd name="adj" fmla="val 50278"/>
                          </a:avLst>
                        </a:prstGeom>
                        <a:solidFill>
                          <a:srgbClr val="000000"/>
                        </a:solidFill>
                        <a:ln w="38100">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5927F54" id="Group 3" o:spid="_x0000_s1026" style="position:absolute;margin-left:-56.65pt;margin-top:213.45pt;width:14.45pt;height:297pt;z-index:251659264" coordorigin="228,4989" coordsize="289,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iGXwMAALcJAAAOAAAAZHJzL2Uyb0RvYy54bWzsVttu3DYQfQ/QfyD4vtZ9VxIsB8ZejABO&#10;ayDtB3Al6tJIpEJyLTtB/73DodbeddImSICgD9WDQHLI4cw5w0Nevn4YenLPle6kKGhw4VPCRSmr&#10;TjQF/eP33SKlRBsmKtZLwQv6yDV9ffXLq8tpzHkoW9lXXBFwInQ+jQVtjRlzz9NlywemL+TIBRhr&#10;qQZmoKsar1JsAu9D74W+v/QmqapRyZJrDaMbZ6RX6L+ueWl+q2vNDekLCrEZ/Cv87+3fu7pkeaPY&#10;2HblHAb7jigG1gnY9MnVhhlGDqr7zNXQlUpqWZuLUg6erOuu5JgDZBP4L7K5UfIwYi5NPjXjE0wA&#10;7Qucvttt+ev9nSJdBdxRItgAFOGuJLLQTGOTw4wbNb4b75TLD5q3snyvwey9tNt+4yaT/fRWVuCO&#10;HYxEaB5qNVgXkDR5QAYenxjgD4aUMBikURIklJRgilarIPNnisoWeLTLwhAqCqxxlmaOvbLdzqtD&#10;GMKlSRbjOo/lbleMdI7MpgXFpp/x1D+G57uWjRxp0hatGc/wiOdtJziJHZw4YS3uFIKrcw2wfhWp&#10;MIa0zlI+wpXNUJ0ny/JRaXPD5UBso6A9RIAUsPtbbSxxz1MsI0Luur6HcZb3gkwFXUaJjwu07LvK&#10;Gq1Nq2a/7hW5Z/Yw4WezAmdn06BoRYXOWs6q7dw2rOtdG+b3wvqDLCCcueVOy6fMz7bpNo0Xcbjc&#10;LmK/qhbXu3W8WO6CVbKJNuv1Jvhr3vW4Hsh1SDpm97J6RIBxHHj+SYRHZ4QnP0L4XOOBn4Vzkf/P&#10;uK2z/xjj8ZHxa9A4VAGyPKH9qJnaCSYRct0y0fBrpeRkzwboToC1bAsYlMMtOFbzl3WBKAknepHE&#10;7vzZ0zMLahStUCbSKMbiQ7hmVYWrz0pqkH5FKYzqIML+RC3sBk01Xw2s+pOSeujhigQRIIkfrtL5&#10;MKK0fKYsZ8LwjfrhJChKA9B+u/s/+9jhNwdwNm3oDDwr+m4oaPokVCz/V0H6oow4uAE+eOMA7q1U&#10;HymZ4L1QUP3hwBSnpH8jgMgsiOHOIQY7cbIKoaNOLftTCxMluCqoocQ118Y9Sg6j6poWdgowdyFt&#10;adUdirYtDCduePXiHYYtfB0g9vNLxj4/Tvs46/m9dfU3AAAA//8DAFBLAwQUAAYACAAAACEAlP5O&#10;cOMAAAANAQAADwAAAGRycy9kb3ducmV2LnhtbEyPwWrDMBBE74X+g9hCb44k2w2JazmE0PYUCk0K&#10;pbeNvbFNLMlYiu38fdVTe1zmMfM238y6YyMNrrVGgVwIYGRKW7WmVvB5fI1WwJxHU2FnDSm4kYNN&#10;cX+XY1bZyXzQePA1CyXGZaig8b7POHdlQxrdwvZkQna2g0YfzqHm1YBTKNcdj4VYco2tCQsN9rRr&#10;qLwcrlrB24TTNpEv4/5y3t2+j0/vX3tJSj0+zNtnYJ5m/wfDr35QhyI4nezVVI51CiIpkySwCtJ4&#10;uQYWkGiVpsBOgRWxWAMvcv7/i+IHAAD//wMAUEsBAi0AFAAGAAgAAAAhALaDOJL+AAAA4QEAABMA&#10;AAAAAAAAAAAAAAAAAAAAAFtDb250ZW50X1R5cGVzXS54bWxQSwECLQAUAAYACAAAACEAOP0h/9YA&#10;AACUAQAACwAAAAAAAAAAAAAAAAAvAQAAX3JlbHMvLnJlbHNQSwECLQAUAAYACAAAACEAzVHohl8D&#10;AAC3CQAADgAAAAAAAAAAAAAAAAAuAgAAZHJzL2Uyb0RvYy54bWxQSwECLQAUAAYACAAAACEAlP5O&#10;cOMAAAANAQAADwAAAAAAAAAAAAAAAAC5BQAAZHJzL2Rvd25yZXYueG1sUEsFBgAAAAAEAAQA8wAA&#10;AMkGAAAAAA==&#10;">
              <v:line id="Line 4" o:spid="_x0000_s1027" style="position:absolute;visibility:visible;mso-wrap-style:square" from="249,4989" to="344,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RswgAAANoAAAAPAAAAZHJzL2Rvd25yZXYueG1sRI9Bi8Iw&#10;FITvgv8hPMGbpisi0jWKqwjCHqTWy94ezbOtNi8liVr31xthYY/DzHzDLFadacSdnK8tK/gYJyCI&#10;C6trLhWc8t1oDsIHZI2NZVLwJA+rZb+3wFTbB2d0P4ZSRAj7FBVUIbSplL6oyKAf25Y4emfrDIYo&#10;XSm1w0eEm0ZOkmQmDdYcFypsaVNRcT3ejIJ53vrtc/Ozswd3+c2+pxlN8Uup4aBbf4II1IX/8F97&#10;rxVM4H0l3gC5fAEAAP//AwBQSwECLQAUAAYACAAAACEA2+H2y+4AAACFAQAAEwAAAAAAAAAAAAAA&#10;AAAAAAAAW0NvbnRlbnRfVHlwZXNdLnhtbFBLAQItABQABgAIAAAAIQBa9CxbvwAAABUBAAALAAAA&#10;AAAAAAAAAAAAAB8BAABfcmVscy8ucmVsc1BLAQItABQABgAIAAAAIQDzVdRswgAAANoAAAAPAAAA&#10;AAAAAAAAAAAAAAcCAABkcnMvZG93bnJldi54bWxQSwUGAAAAAAMAAwC3AAAA9gIAAAAA&#10;" strokeweight=".5pt"/>
              <v:line id="Line 5" o:spid="_x0000_s1028" style="position:absolute;visibility:visible;mso-wrap-style:square" from="228,10929" to="323,1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H3wgAAANoAAAAPAAAAZHJzL2Rvd25yZXYueG1sRI9Bi8Iw&#10;FITvwv6H8Ba8aeoqItUoriIIHpbqXvb2aJ5ttXkpSdTqrzcLgsdhZr5hZovW1OJKzleWFQz6CQji&#10;3OqKCwW/h01vAsIHZI21ZVJwJw+L+Udnhqm2N87oug+FiBD2KSooQ2hSKX1ekkHftw1x9I7WGQxR&#10;ukJqh7cIN7X8SpKxNFhxXCixoVVJ+Xl/MQomh8av76u/jf1xp0e2G2U0wm+lup/tcgoiUBve4Vd7&#10;qxUM4f9KvAFy/gQAAP//AwBQSwECLQAUAAYACAAAACEA2+H2y+4AAACFAQAAEwAAAAAAAAAAAAAA&#10;AAAAAAAAW0NvbnRlbnRfVHlwZXNdLnhtbFBLAQItABQABgAIAAAAIQBa9CxbvwAAABUBAAALAAAA&#10;AAAAAAAAAAAAAB8BAABfcmVscy8ucmVsc1BLAQItABQABgAIAAAAIQCcGXH3wgAAANoAAAAPAAAA&#10;AAAAAAAAAAAAAAcCAABkcnMvZG93bnJldi54bWxQSwUGAAAAAAMAAwC3AAAA9gIAAAAA&#10;"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9" type="#_x0000_t5" style="position:absolute;left:337;top:8345;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7C2wwAAANoAAAAPAAAAZHJzL2Rvd25yZXYueG1sRI9BawIx&#10;FITvBf9DeEJvNWuRUlajqCAonmoF8fZMnrurycu6SXXrrzeFgsdhZr5hRpPWWXGlJlSeFfR7GQhi&#10;7U3FhYLt9+LtE0SIyAatZ1LwSwEm487LCHPjb/xF100sRIJwyFFBGWOdSxl0SQ5Dz9fEyTv6xmFM&#10;simkafCW4M7K9yz7kA4rTgsl1jQvSZ83P05BXM7X2u72R7s66/tsf1mfdv2DUq/ddjoEEamNz/B/&#10;e2kUDODvSroBcvwAAAD//wMAUEsBAi0AFAAGAAgAAAAhANvh9svuAAAAhQEAABMAAAAAAAAAAAAA&#10;AAAAAAAAAFtDb250ZW50X1R5cGVzXS54bWxQSwECLQAUAAYACAAAACEAWvQsW78AAAAVAQAACwAA&#10;AAAAAAAAAAAAAAAfAQAAX3JlbHMvLnJlbHNQSwECLQAUAAYACAAAACEANuOwtsMAAADaAAAADwAA&#10;AAAAAAAAAAAAAAAHAgAAZHJzL2Rvd25yZXYueG1sUEsFBgAAAAADAAMAtwAAAPcCAAAAAA==&#10;" adj="10860" fillcolor="black" strokecolor="white" strokeweight="3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46D1"/>
    <w:multiLevelType w:val="hybridMultilevel"/>
    <w:tmpl w:val="4A6446E2"/>
    <w:lvl w:ilvl="0" w:tplc="E2268F4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8B4653B"/>
    <w:multiLevelType w:val="hybridMultilevel"/>
    <w:tmpl w:val="9C5630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F123CF3"/>
    <w:multiLevelType w:val="hybridMultilevel"/>
    <w:tmpl w:val="F48C511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29171D38"/>
    <w:multiLevelType w:val="hybridMultilevel"/>
    <w:tmpl w:val="39F2578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390C5108"/>
    <w:multiLevelType w:val="hybridMultilevel"/>
    <w:tmpl w:val="C3E252D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42724D6B"/>
    <w:multiLevelType w:val="multilevel"/>
    <w:tmpl w:val="84961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B3FE2"/>
    <w:multiLevelType w:val="hybridMultilevel"/>
    <w:tmpl w:val="F5706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935DF3"/>
    <w:multiLevelType w:val="hybridMultilevel"/>
    <w:tmpl w:val="0C0472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5DA2B3A"/>
    <w:multiLevelType w:val="hybridMultilevel"/>
    <w:tmpl w:val="26DAFA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C727F15"/>
    <w:multiLevelType w:val="hybridMultilevel"/>
    <w:tmpl w:val="2C669AA0"/>
    <w:lvl w:ilvl="0" w:tplc="28106D80">
      <w:start w:val="10"/>
      <w:numFmt w:val="bullet"/>
      <w:lvlText w:val="-"/>
      <w:lvlJc w:val="left"/>
      <w:pPr>
        <w:ind w:left="720" w:hanging="360"/>
      </w:pPr>
      <w:rPr>
        <w:rFonts w:ascii="Arial" w:eastAsia="ArialMT"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83030552">
    <w:abstractNumId w:val="8"/>
  </w:num>
  <w:num w:numId="2" w16cid:durableId="1146123176">
    <w:abstractNumId w:val="9"/>
  </w:num>
  <w:num w:numId="3" w16cid:durableId="1054699175">
    <w:abstractNumId w:val="1"/>
  </w:num>
  <w:num w:numId="4" w16cid:durableId="268389485">
    <w:abstractNumId w:val="0"/>
  </w:num>
  <w:num w:numId="5" w16cid:durableId="1102991797">
    <w:abstractNumId w:val="6"/>
  </w:num>
  <w:num w:numId="6" w16cid:durableId="376201963">
    <w:abstractNumId w:val="7"/>
  </w:num>
  <w:num w:numId="7" w16cid:durableId="1438525513">
    <w:abstractNumId w:val="5"/>
  </w:num>
  <w:num w:numId="8" w16cid:durableId="598951746">
    <w:abstractNumId w:val="2"/>
  </w:num>
  <w:num w:numId="9" w16cid:durableId="1301232869">
    <w:abstractNumId w:val="4"/>
  </w:num>
  <w:num w:numId="10" w16cid:durableId="193545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19"/>
    <w:rsid w:val="00000C01"/>
    <w:rsid w:val="0000691B"/>
    <w:rsid w:val="000130AE"/>
    <w:rsid w:val="0001663A"/>
    <w:rsid w:val="00020F87"/>
    <w:rsid w:val="00023DC1"/>
    <w:rsid w:val="000277BA"/>
    <w:rsid w:val="00051130"/>
    <w:rsid w:val="00056D10"/>
    <w:rsid w:val="00061E83"/>
    <w:rsid w:val="00065362"/>
    <w:rsid w:val="00065550"/>
    <w:rsid w:val="0006696D"/>
    <w:rsid w:val="00070096"/>
    <w:rsid w:val="0007407C"/>
    <w:rsid w:val="00074A29"/>
    <w:rsid w:val="0007706C"/>
    <w:rsid w:val="0008148B"/>
    <w:rsid w:val="00084130"/>
    <w:rsid w:val="00092D2B"/>
    <w:rsid w:val="00093419"/>
    <w:rsid w:val="00093B41"/>
    <w:rsid w:val="000952A7"/>
    <w:rsid w:val="000A2112"/>
    <w:rsid w:val="000A5335"/>
    <w:rsid w:val="000B4E71"/>
    <w:rsid w:val="000B5FF1"/>
    <w:rsid w:val="000C0075"/>
    <w:rsid w:val="000C3DC1"/>
    <w:rsid w:val="000C5946"/>
    <w:rsid w:val="000C6A91"/>
    <w:rsid w:val="000E3E9C"/>
    <w:rsid w:val="000F0D75"/>
    <w:rsid w:val="000F15D2"/>
    <w:rsid w:val="000F2901"/>
    <w:rsid w:val="000F391D"/>
    <w:rsid w:val="000F3BDD"/>
    <w:rsid w:val="000F4CEA"/>
    <w:rsid w:val="000F5D77"/>
    <w:rsid w:val="000F5FE3"/>
    <w:rsid w:val="00100ED3"/>
    <w:rsid w:val="00103C92"/>
    <w:rsid w:val="001063E0"/>
    <w:rsid w:val="00116FDD"/>
    <w:rsid w:val="001176BC"/>
    <w:rsid w:val="00120997"/>
    <w:rsid w:val="00121056"/>
    <w:rsid w:val="00121C73"/>
    <w:rsid w:val="0013341E"/>
    <w:rsid w:val="00134DB0"/>
    <w:rsid w:val="0014651D"/>
    <w:rsid w:val="001530E9"/>
    <w:rsid w:val="00163FFF"/>
    <w:rsid w:val="00167006"/>
    <w:rsid w:val="001759C7"/>
    <w:rsid w:val="00192B02"/>
    <w:rsid w:val="00194206"/>
    <w:rsid w:val="001975CA"/>
    <w:rsid w:val="001A0BC0"/>
    <w:rsid w:val="001A50A0"/>
    <w:rsid w:val="001C1675"/>
    <w:rsid w:val="001C5B1E"/>
    <w:rsid w:val="001C6C96"/>
    <w:rsid w:val="001D0AA4"/>
    <w:rsid w:val="001D38E4"/>
    <w:rsid w:val="001D4042"/>
    <w:rsid w:val="001D4C36"/>
    <w:rsid w:val="001D7E0B"/>
    <w:rsid w:val="001E026F"/>
    <w:rsid w:val="001E035B"/>
    <w:rsid w:val="001E03AC"/>
    <w:rsid w:val="00221098"/>
    <w:rsid w:val="0022413A"/>
    <w:rsid w:val="00225AF5"/>
    <w:rsid w:val="002341BE"/>
    <w:rsid w:val="0024097F"/>
    <w:rsid w:val="00245666"/>
    <w:rsid w:val="00255305"/>
    <w:rsid w:val="0026139B"/>
    <w:rsid w:val="0026297E"/>
    <w:rsid w:val="002663DB"/>
    <w:rsid w:val="00266D4D"/>
    <w:rsid w:val="00270C6A"/>
    <w:rsid w:val="002779CB"/>
    <w:rsid w:val="0028055D"/>
    <w:rsid w:val="00282CCC"/>
    <w:rsid w:val="00283160"/>
    <w:rsid w:val="00286F21"/>
    <w:rsid w:val="0029097D"/>
    <w:rsid w:val="002A61DD"/>
    <w:rsid w:val="002B1BA4"/>
    <w:rsid w:val="002B1F76"/>
    <w:rsid w:val="002B40DE"/>
    <w:rsid w:val="002B6B0F"/>
    <w:rsid w:val="002C3A4D"/>
    <w:rsid w:val="002D3C9A"/>
    <w:rsid w:val="002E4AC4"/>
    <w:rsid w:val="002F7209"/>
    <w:rsid w:val="00303EFA"/>
    <w:rsid w:val="00314A1C"/>
    <w:rsid w:val="00314C4B"/>
    <w:rsid w:val="00322BE6"/>
    <w:rsid w:val="0033517A"/>
    <w:rsid w:val="003530CF"/>
    <w:rsid w:val="003566FE"/>
    <w:rsid w:val="00362175"/>
    <w:rsid w:val="0036336E"/>
    <w:rsid w:val="00371586"/>
    <w:rsid w:val="0037288F"/>
    <w:rsid w:val="00373B21"/>
    <w:rsid w:val="00382E2A"/>
    <w:rsid w:val="00384453"/>
    <w:rsid w:val="003856C9"/>
    <w:rsid w:val="00385996"/>
    <w:rsid w:val="0038610C"/>
    <w:rsid w:val="00387D19"/>
    <w:rsid w:val="00392B34"/>
    <w:rsid w:val="00394DE2"/>
    <w:rsid w:val="00396AE5"/>
    <w:rsid w:val="003A0015"/>
    <w:rsid w:val="003A29C9"/>
    <w:rsid w:val="003A636E"/>
    <w:rsid w:val="003A72AB"/>
    <w:rsid w:val="003A789C"/>
    <w:rsid w:val="003C0C79"/>
    <w:rsid w:val="003C4BE7"/>
    <w:rsid w:val="003E48A6"/>
    <w:rsid w:val="003F0E6D"/>
    <w:rsid w:val="003F10D7"/>
    <w:rsid w:val="003F16E3"/>
    <w:rsid w:val="003F4FC4"/>
    <w:rsid w:val="003F513B"/>
    <w:rsid w:val="0040002A"/>
    <w:rsid w:val="00400206"/>
    <w:rsid w:val="00400F18"/>
    <w:rsid w:val="00407947"/>
    <w:rsid w:val="0041415E"/>
    <w:rsid w:val="00420AE6"/>
    <w:rsid w:val="00422502"/>
    <w:rsid w:val="0042634A"/>
    <w:rsid w:val="00430D6A"/>
    <w:rsid w:val="00431096"/>
    <w:rsid w:val="00434786"/>
    <w:rsid w:val="00443C66"/>
    <w:rsid w:val="00446317"/>
    <w:rsid w:val="00447DA2"/>
    <w:rsid w:val="00455F4F"/>
    <w:rsid w:val="004564C7"/>
    <w:rsid w:val="004566B6"/>
    <w:rsid w:val="00464BD6"/>
    <w:rsid w:val="00467F98"/>
    <w:rsid w:val="004736AF"/>
    <w:rsid w:val="004744B3"/>
    <w:rsid w:val="0047781F"/>
    <w:rsid w:val="00483B8E"/>
    <w:rsid w:val="00490079"/>
    <w:rsid w:val="004976BE"/>
    <w:rsid w:val="00497D16"/>
    <w:rsid w:val="004B637C"/>
    <w:rsid w:val="004B779E"/>
    <w:rsid w:val="004C2D9E"/>
    <w:rsid w:val="004C318D"/>
    <w:rsid w:val="004D6A41"/>
    <w:rsid w:val="004E178E"/>
    <w:rsid w:val="004E4F72"/>
    <w:rsid w:val="004E5A9F"/>
    <w:rsid w:val="004E66BC"/>
    <w:rsid w:val="004F09EA"/>
    <w:rsid w:val="004F7EC6"/>
    <w:rsid w:val="00502FC8"/>
    <w:rsid w:val="00507DDF"/>
    <w:rsid w:val="00515410"/>
    <w:rsid w:val="005160A4"/>
    <w:rsid w:val="005177B1"/>
    <w:rsid w:val="005278BC"/>
    <w:rsid w:val="0053615A"/>
    <w:rsid w:val="00542E8F"/>
    <w:rsid w:val="0054517B"/>
    <w:rsid w:val="00560828"/>
    <w:rsid w:val="00566999"/>
    <w:rsid w:val="00566A2B"/>
    <w:rsid w:val="0057053F"/>
    <w:rsid w:val="00571DF4"/>
    <w:rsid w:val="00585D85"/>
    <w:rsid w:val="005910AA"/>
    <w:rsid w:val="00591524"/>
    <w:rsid w:val="00592332"/>
    <w:rsid w:val="00592792"/>
    <w:rsid w:val="00596ED3"/>
    <w:rsid w:val="005A01FA"/>
    <w:rsid w:val="005C1EC5"/>
    <w:rsid w:val="005D079F"/>
    <w:rsid w:val="005D0BA3"/>
    <w:rsid w:val="005D2AAB"/>
    <w:rsid w:val="005D44D3"/>
    <w:rsid w:val="005E1C7C"/>
    <w:rsid w:val="005F102C"/>
    <w:rsid w:val="005F61FD"/>
    <w:rsid w:val="0060174C"/>
    <w:rsid w:val="00607F0E"/>
    <w:rsid w:val="00616B7B"/>
    <w:rsid w:val="00621800"/>
    <w:rsid w:val="006242D6"/>
    <w:rsid w:val="00637666"/>
    <w:rsid w:val="00641A42"/>
    <w:rsid w:val="00643644"/>
    <w:rsid w:val="00646124"/>
    <w:rsid w:val="00647962"/>
    <w:rsid w:val="00652FCF"/>
    <w:rsid w:val="00656365"/>
    <w:rsid w:val="00672499"/>
    <w:rsid w:val="00676CC4"/>
    <w:rsid w:val="00680E08"/>
    <w:rsid w:val="0068128D"/>
    <w:rsid w:val="006849FA"/>
    <w:rsid w:val="0068693A"/>
    <w:rsid w:val="0069118D"/>
    <w:rsid w:val="00696CCF"/>
    <w:rsid w:val="006B3527"/>
    <w:rsid w:val="006C0BD1"/>
    <w:rsid w:val="006D34CA"/>
    <w:rsid w:val="006D4A64"/>
    <w:rsid w:val="006D6E20"/>
    <w:rsid w:val="006E2584"/>
    <w:rsid w:val="006E34BC"/>
    <w:rsid w:val="00703763"/>
    <w:rsid w:val="0071336F"/>
    <w:rsid w:val="00721C5E"/>
    <w:rsid w:val="0073398D"/>
    <w:rsid w:val="0075033B"/>
    <w:rsid w:val="00751744"/>
    <w:rsid w:val="00765559"/>
    <w:rsid w:val="00767B87"/>
    <w:rsid w:val="0077061E"/>
    <w:rsid w:val="00771087"/>
    <w:rsid w:val="00773257"/>
    <w:rsid w:val="00791D5D"/>
    <w:rsid w:val="0079394B"/>
    <w:rsid w:val="007A27A2"/>
    <w:rsid w:val="007A4627"/>
    <w:rsid w:val="007A59D4"/>
    <w:rsid w:val="007A7BBA"/>
    <w:rsid w:val="007C7C92"/>
    <w:rsid w:val="007D059E"/>
    <w:rsid w:val="007D1128"/>
    <w:rsid w:val="007E1E54"/>
    <w:rsid w:val="007E1FE7"/>
    <w:rsid w:val="007F0AF1"/>
    <w:rsid w:val="007F3C6B"/>
    <w:rsid w:val="007F440C"/>
    <w:rsid w:val="008043B5"/>
    <w:rsid w:val="00813CD0"/>
    <w:rsid w:val="00821934"/>
    <w:rsid w:val="00822361"/>
    <w:rsid w:val="008240CD"/>
    <w:rsid w:val="00827ED9"/>
    <w:rsid w:val="00835B66"/>
    <w:rsid w:val="00840822"/>
    <w:rsid w:val="00855421"/>
    <w:rsid w:val="00857058"/>
    <w:rsid w:val="00860A8A"/>
    <w:rsid w:val="00861B7C"/>
    <w:rsid w:val="00863F79"/>
    <w:rsid w:val="00865711"/>
    <w:rsid w:val="00872380"/>
    <w:rsid w:val="0087792B"/>
    <w:rsid w:val="008844C7"/>
    <w:rsid w:val="008849EB"/>
    <w:rsid w:val="00886BD9"/>
    <w:rsid w:val="0088778C"/>
    <w:rsid w:val="0089011C"/>
    <w:rsid w:val="008908C3"/>
    <w:rsid w:val="0089656C"/>
    <w:rsid w:val="008A52F9"/>
    <w:rsid w:val="008A6258"/>
    <w:rsid w:val="008B386D"/>
    <w:rsid w:val="008B6294"/>
    <w:rsid w:val="008B7C70"/>
    <w:rsid w:val="008C5AF5"/>
    <w:rsid w:val="008C64AD"/>
    <w:rsid w:val="008C7A69"/>
    <w:rsid w:val="008D43F6"/>
    <w:rsid w:val="008E20B0"/>
    <w:rsid w:val="008E3168"/>
    <w:rsid w:val="008F4378"/>
    <w:rsid w:val="00910AEB"/>
    <w:rsid w:val="009363CB"/>
    <w:rsid w:val="0094450B"/>
    <w:rsid w:val="00944EF1"/>
    <w:rsid w:val="00950E4E"/>
    <w:rsid w:val="00952441"/>
    <w:rsid w:val="009528E4"/>
    <w:rsid w:val="00954460"/>
    <w:rsid w:val="00961428"/>
    <w:rsid w:val="009707CE"/>
    <w:rsid w:val="0097121E"/>
    <w:rsid w:val="009718C5"/>
    <w:rsid w:val="009720E4"/>
    <w:rsid w:val="00972FBD"/>
    <w:rsid w:val="0097764B"/>
    <w:rsid w:val="009829D4"/>
    <w:rsid w:val="00994B04"/>
    <w:rsid w:val="009A6910"/>
    <w:rsid w:val="009B6E27"/>
    <w:rsid w:val="009C3EFE"/>
    <w:rsid w:val="009C46B2"/>
    <w:rsid w:val="009C5C06"/>
    <w:rsid w:val="009C5E78"/>
    <w:rsid w:val="009D2375"/>
    <w:rsid w:val="009D5FEC"/>
    <w:rsid w:val="009E2143"/>
    <w:rsid w:val="009E2C45"/>
    <w:rsid w:val="00A13BAD"/>
    <w:rsid w:val="00A24D96"/>
    <w:rsid w:val="00A2554B"/>
    <w:rsid w:val="00A26AFA"/>
    <w:rsid w:val="00A2702E"/>
    <w:rsid w:val="00A2795A"/>
    <w:rsid w:val="00A30119"/>
    <w:rsid w:val="00A30469"/>
    <w:rsid w:val="00A30C1C"/>
    <w:rsid w:val="00A34596"/>
    <w:rsid w:val="00A346EE"/>
    <w:rsid w:val="00A360DC"/>
    <w:rsid w:val="00A403AD"/>
    <w:rsid w:val="00A42161"/>
    <w:rsid w:val="00A437EB"/>
    <w:rsid w:val="00A46EAB"/>
    <w:rsid w:val="00A52C51"/>
    <w:rsid w:val="00A54441"/>
    <w:rsid w:val="00A63B5F"/>
    <w:rsid w:val="00A6608D"/>
    <w:rsid w:val="00A6619E"/>
    <w:rsid w:val="00A7116F"/>
    <w:rsid w:val="00A71223"/>
    <w:rsid w:val="00A92C3D"/>
    <w:rsid w:val="00A94897"/>
    <w:rsid w:val="00A961F1"/>
    <w:rsid w:val="00AA1454"/>
    <w:rsid w:val="00AA42AF"/>
    <w:rsid w:val="00AB3C51"/>
    <w:rsid w:val="00AB6A8F"/>
    <w:rsid w:val="00AB72F7"/>
    <w:rsid w:val="00AB7907"/>
    <w:rsid w:val="00AC271D"/>
    <w:rsid w:val="00AC7BA3"/>
    <w:rsid w:val="00AD0238"/>
    <w:rsid w:val="00AD62C6"/>
    <w:rsid w:val="00AE594B"/>
    <w:rsid w:val="00AF18EA"/>
    <w:rsid w:val="00AF2171"/>
    <w:rsid w:val="00B06D63"/>
    <w:rsid w:val="00B07A0F"/>
    <w:rsid w:val="00B117E1"/>
    <w:rsid w:val="00B16467"/>
    <w:rsid w:val="00B2582D"/>
    <w:rsid w:val="00B2590A"/>
    <w:rsid w:val="00B275AE"/>
    <w:rsid w:val="00B441F2"/>
    <w:rsid w:val="00B4508D"/>
    <w:rsid w:val="00B46300"/>
    <w:rsid w:val="00B477A5"/>
    <w:rsid w:val="00B5121D"/>
    <w:rsid w:val="00B5160D"/>
    <w:rsid w:val="00B56792"/>
    <w:rsid w:val="00B61558"/>
    <w:rsid w:val="00B62C5C"/>
    <w:rsid w:val="00B659B9"/>
    <w:rsid w:val="00B763D0"/>
    <w:rsid w:val="00B873FE"/>
    <w:rsid w:val="00B97785"/>
    <w:rsid w:val="00BA24FB"/>
    <w:rsid w:val="00BB05AE"/>
    <w:rsid w:val="00BC1584"/>
    <w:rsid w:val="00BC5B2D"/>
    <w:rsid w:val="00BC682B"/>
    <w:rsid w:val="00BD015C"/>
    <w:rsid w:val="00BD3515"/>
    <w:rsid w:val="00BF7993"/>
    <w:rsid w:val="00C0122C"/>
    <w:rsid w:val="00C033ED"/>
    <w:rsid w:val="00C06367"/>
    <w:rsid w:val="00C07738"/>
    <w:rsid w:val="00C148B4"/>
    <w:rsid w:val="00C15E19"/>
    <w:rsid w:val="00C202C1"/>
    <w:rsid w:val="00C23CA7"/>
    <w:rsid w:val="00C312D9"/>
    <w:rsid w:val="00C3647D"/>
    <w:rsid w:val="00C42172"/>
    <w:rsid w:val="00C471A3"/>
    <w:rsid w:val="00C52049"/>
    <w:rsid w:val="00C708CD"/>
    <w:rsid w:val="00C72451"/>
    <w:rsid w:val="00C75900"/>
    <w:rsid w:val="00C7670B"/>
    <w:rsid w:val="00C7776C"/>
    <w:rsid w:val="00C803C7"/>
    <w:rsid w:val="00C839F3"/>
    <w:rsid w:val="00C84273"/>
    <w:rsid w:val="00C84A00"/>
    <w:rsid w:val="00C96D37"/>
    <w:rsid w:val="00C97290"/>
    <w:rsid w:val="00CA0AB7"/>
    <w:rsid w:val="00CA3BDA"/>
    <w:rsid w:val="00CB4052"/>
    <w:rsid w:val="00CB66E1"/>
    <w:rsid w:val="00CC39E2"/>
    <w:rsid w:val="00CD173E"/>
    <w:rsid w:val="00CE2642"/>
    <w:rsid w:val="00CE26C4"/>
    <w:rsid w:val="00CE6C74"/>
    <w:rsid w:val="00CF45A1"/>
    <w:rsid w:val="00D067DB"/>
    <w:rsid w:val="00D11E2D"/>
    <w:rsid w:val="00D14BF2"/>
    <w:rsid w:val="00D24106"/>
    <w:rsid w:val="00D24C92"/>
    <w:rsid w:val="00D25810"/>
    <w:rsid w:val="00D25D4C"/>
    <w:rsid w:val="00D375E6"/>
    <w:rsid w:val="00D4001E"/>
    <w:rsid w:val="00D418E4"/>
    <w:rsid w:val="00D4375A"/>
    <w:rsid w:val="00D46364"/>
    <w:rsid w:val="00D515CE"/>
    <w:rsid w:val="00D531D6"/>
    <w:rsid w:val="00D53608"/>
    <w:rsid w:val="00D60873"/>
    <w:rsid w:val="00D65A17"/>
    <w:rsid w:val="00D71D91"/>
    <w:rsid w:val="00D7771B"/>
    <w:rsid w:val="00D80919"/>
    <w:rsid w:val="00D937A4"/>
    <w:rsid w:val="00D93B09"/>
    <w:rsid w:val="00DB04E8"/>
    <w:rsid w:val="00DB13F9"/>
    <w:rsid w:val="00DB467F"/>
    <w:rsid w:val="00DB6B43"/>
    <w:rsid w:val="00DC0763"/>
    <w:rsid w:val="00DC4002"/>
    <w:rsid w:val="00DC51C2"/>
    <w:rsid w:val="00DC5999"/>
    <w:rsid w:val="00DD5D73"/>
    <w:rsid w:val="00DE27E8"/>
    <w:rsid w:val="00E1129B"/>
    <w:rsid w:val="00E14EB5"/>
    <w:rsid w:val="00E17CE7"/>
    <w:rsid w:val="00E17F7C"/>
    <w:rsid w:val="00E214B1"/>
    <w:rsid w:val="00E2343D"/>
    <w:rsid w:val="00E24C83"/>
    <w:rsid w:val="00E2742A"/>
    <w:rsid w:val="00E320D9"/>
    <w:rsid w:val="00E363AD"/>
    <w:rsid w:val="00E36ABD"/>
    <w:rsid w:val="00E37A98"/>
    <w:rsid w:val="00E37C77"/>
    <w:rsid w:val="00E529A6"/>
    <w:rsid w:val="00E54062"/>
    <w:rsid w:val="00E55751"/>
    <w:rsid w:val="00E63C0E"/>
    <w:rsid w:val="00E762E3"/>
    <w:rsid w:val="00E810B6"/>
    <w:rsid w:val="00E90244"/>
    <w:rsid w:val="00E90388"/>
    <w:rsid w:val="00E904C4"/>
    <w:rsid w:val="00E90D46"/>
    <w:rsid w:val="00EA1861"/>
    <w:rsid w:val="00EA44F4"/>
    <w:rsid w:val="00EB3979"/>
    <w:rsid w:val="00EB5A62"/>
    <w:rsid w:val="00EC281C"/>
    <w:rsid w:val="00ED0F55"/>
    <w:rsid w:val="00ED361B"/>
    <w:rsid w:val="00EE12D6"/>
    <w:rsid w:val="00EE19C7"/>
    <w:rsid w:val="00EE7F2D"/>
    <w:rsid w:val="00EF642E"/>
    <w:rsid w:val="00F0705B"/>
    <w:rsid w:val="00F140E4"/>
    <w:rsid w:val="00F16A95"/>
    <w:rsid w:val="00F16B46"/>
    <w:rsid w:val="00F20483"/>
    <w:rsid w:val="00F20F9F"/>
    <w:rsid w:val="00F318BB"/>
    <w:rsid w:val="00F32958"/>
    <w:rsid w:val="00F44A0D"/>
    <w:rsid w:val="00F45526"/>
    <w:rsid w:val="00F45C1D"/>
    <w:rsid w:val="00F51580"/>
    <w:rsid w:val="00F53B03"/>
    <w:rsid w:val="00F55333"/>
    <w:rsid w:val="00F611FC"/>
    <w:rsid w:val="00F72286"/>
    <w:rsid w:val="00F778E8"/>
    <w:rsid w:val="00F863EC"/>
    <w:rsid w:val="00F867E9"/>
    <w:rsid w:val="00F87178"/>
    <w:rsid w:val="00FB44A4"/>
    <w:rsid w:val="00FC062A"/>
    <w:rsid w:val="00FC4F2F"/>
    <w:rsid w:val="00FD2198"/>
    <w:rsid w:val="00FE7261"/>
    <w:rsid w:val="00FE74F5"/>
    <w:rsid w:val="00FF796A"/>
  </w:rsids>
  <m:mathPr>
    <m:mathFont m:val="Cambria Math"/>
    <m:brkBin m:val="before"/>
    <m:brkBinSub m:val="--"/>
    <m:smallFrac m:val="0"/>
    <m:dispDef/>
    <m:lMargin m:val="0"/>
    <m:rMargin m:val="0"/>
    <m:defJc m:val="centerGroup"/>
    <m:wrapIndent m:val="1440"/>
    <m:intLim m:val="subSup"/>
    <m:naryLim m:val="undOvr"/>
  </m:mathPr>
  <w:themeFontLang w:val="de-AT"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E233E5"/>
  <w15:docId w15:val="{D3FB03F6-DD3D-4525-87A3-7DFB4D27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AT"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271D"/>
    <w:pPr>
      <w:ind w:firstLine="0"/>
    </w:pPr>
  </w:style>
  <w:style w:type="paragraph" w:styleId="berschrift1">
    <w:name w:val="heading 1"/>
    <w:basedOn w:val="Standard"/>
    <w:next w:val="Standard"/>
    <w:link w:val="berschrift1Zchn"/>
    <w:uiPriority w:val="9"/>
    <w:qFormat/>
    <w:rsid w:val="00E90388"/>
    <w:pPr>
      <w:pBdr>
        <w:bottom w:val="single" w:sz="12" w:space="1" w:color="365F91" w:themeColor="accent1" w:themeShade="BF"/>
      </w:pBdr>
      <w:spacing w:before="600" w:after="80" w:line="240" w:lineRule="atLeast"/>
      <w:outlineLvl w:val="0"/>
    </w:pPr>
    <w:rPr>
      <w:rFonts w:asciiTheme="majorHAnsi" w:eastAsiaTheme="majorEastAsia" w:hAnsiTheme="majorHAnsi" w:cstheme="majorBidi"/>
      <w:b/>
      <w:bCs/>
      <w:color w:val="365F91" w:themeColor="accent1" w:themeShade="BF"/>
      <w:sz w:val="24"/>
      <w:szCs w:val="24"/>
      <w:lang w:val="de-DE" w:eastAsia="de-DE"/>
    </w:rPr>
  </w:style>
  <w:style w:type="paragraph" w:styleId="berschrift2">
    <w:name w:val="heading 2"/>
    <w:basedOn w:val="Standard"/>
    <w:next w:val="Standard"/>
    <w:link w:val="berschrift2Zchn"/>
    <w:uiPriority w:val="9"/>
    <w:semiHidden/>
    <w:unhideWhenUsed/>
    <w:qFormat/>
    <w:rsid w:val="00E90388"/>
    <w:pPr>
      <w:pBdr>
        <w:bottom w:val="single" w:sz="8" w:space="1" w:color="4F81BD" w:themeColor="accent1"/>
      </w:pBdr>
      <w:spacing w:before="200" w:after="80" w:line="240" w:lineRule="atLeast"/>
      <w:outlineLvl w:val="1"/>
    </w:pPr>
    <w:rPr>
      <w:rFonts w:asciiTheme="majorHAnsi" w:eastAsiaTheme="majorEastAsia" w:hAnsiTheme="majorHAnsi" w:cstheme="majorBidi"/>
      <w:color w:val="365F91" w:themeColor="accent1" w:themeShade="BF"/>
      <w:sz w:val="24"/>
      <w:szCs w:val="24"/>
      <w:lang w:val="de-DE" w:eastAsia="de-DE"/>
    </w:rPr>
  </w:style>
  <w:style w:type="paragraph" w:styleId="berschrift3">
    <w:name w:val="heading 3"/>
    <w:basedOn w:val="Standard"/>
    <w:next w:val="Standard"/>
    <w:link w:val="berschrift3Zchn"/>
    <w:unhideWhenUsed/>
    <w:qFormat/>
    <w:rsid w:val="00E90388"/>
    <w:pPr>
      <w:pBdr>
        <w:bottom w:val="single" w:sz="4" w:space="1" w:color="95B3D7" w:themeColor="accent1" w:themeTint="99"/>
      </w:pBdr>
      <w:spacing w:before="200" w:after="80" w:line="240" w:lineRule="atLeast"/>
      <w:outlineLvl w:val="2"/>
    </w:pPr>
    <w:rPr>
      <w:rFonts w:asciiTheme="majorHAnsi" w:eastAsiaTheme="majorEastAsia" w:hAnsiTheme="majorHAnsi" w:cstheme="majorBidi"/>
      <w:color w:val="4F81BD" w:themeColor="accent1"/>
      <w:sz w:val="24"/>
      <w:szCs w:val="24"/>
      <w:lang w:val="de-DE" w:eastAsia="de-DE"/>
    </w:rPr>
  </w:style>
  <w:style w:type="paragraph" w:styleId="berschrift4">
    <w:name w:val="heading 4"/>
    <w:basedOn w:val="Standard"/>
    <w:next w:val="Standard"/>
    <w:link w:val="berschrift4Zchn"/>
    <w:uiPriority w:val="9"/>
    <w:semiHidden/>
    <w:unhideWhenUsed/>
    <w:qFormat/>
    <w:rsid w:val="00E90388"/>
    <w:pPr>
      <w:pBdr>
        <w:bottom w:val="single" w:sz="4" w:space="2" w:color="B8CCE4" w:themeColor="accent1" w:themeTint="66"/>
      </w:pBdr>
      <w:spacing w:before="200" w:after="80" w:line="240" w:lineRule="atLeast"/>
      <w:outlineLvl w:val="3"/>
    </w:pPr>
    <w:rPr>
      <w:rFonts w:asciiTheme="majorHAnsi" w:eastAsiaTheme="majorEastAsia" w:hAnsiTheme="majorHAnsi" w:cstheme="majorBidi"/>
      <w:i/>
      <w:iCs/>
      <w:color w:val="4F81BD" w:themeColor="accent1"/>
      <w:sz w:val="24"/>
      <w:szCs w:val="24"/>
      <w:lang w:val="de-DE" w:eastAsia="de-DE"/>
    </w:rPr>
  </w:style>
  <w:style w:type="paragraph" w:styleId="berschrift5">
    <w:name w:val="heading 5"/>
    <w:basedOn w:val="Standard"/>
    <w:next w:val="Standard"/>
    <w:link w:val="berschrift5Zchn"/>
    <w:uiPriority w:val="9"/>
    <w:semiHidden/>
    <w:unhideWhenUsed/>
    <w:qFormat/>
    <w:rsid w:val="00E90388"/>
    <w:pPr>
      <w:spacing w:before="200" w:after="80" w:line="240" w:lineRule="atLeast"/>
      <w:outlineLvl w:val="4"/>
    </w:pPr>
    <w:rPr>
      <w:rFonts w:asciiTheme="majorHAnsi" w:eastAsiaTheme="majorEastAsia" w:hAnsiTheme="majorHAnsi" w:cstheme="majorBidi"/>
      <w:color w:val="4F81BD" w:themeColor="accent1"/>
      <w:szCs w:val="20"/>
      <w:lang w:val="de-DE" w:eastAsia="de-DE"/>
    </w:rPr>
  </w:style>
  <w:style w:type="paragraph" w:styleId="berschrift6">
    <w:name w:val="heading 6"/>
    <w:basedOn w:val="Standard"/>
    <w:next w:val="Standard"/>
    <w:link w:val="berschrift6Zchn"/>
    <w:uiPriority w:val="9"/>
    <w:semiHidden/>
    <w:unhideWhenUsed/>
    <w:qFormat/>
    <w:rsid w:val="00E90388"/>
    <w:pPr>
      <w:spacing w:before="280" w:after="100" w:line="240" w:lineRule="atLeast"/>
      <w:outlineLvl w:val="5"/>
    </w:pPr>
    <w:rPr>
      <w:rFonts w:asciiTheme="majorHAnsi" w:eastAsiaTheme="majorEastAsia" w:hAnsiTheme="majorHAnsi" w:cstheme="majorBidi"/>
      <w:i/>
      <w:iCs/>
      <w:color w:val="4F81BD" w:themeColor="accent1"/>
      <w:szCs w:val="20"/>
      <w:lang w:val="de-DE" w:eastAsia="de-DE"/>
    </w:rPr>
  </w:style>
  <w:style w:type="paragraph" w:styleId="berschrift7">
    <w:name w:val="heading 7"/>
    <w:basedOn w:val="Standard"/>
    <w:next w:val="Standard"/>
    <w:link w:val="berschrift7Zchn"/>
    <w:uiPriority w:val="9"/>
    <w:semiHidden/>
    <w:unhideWhenUsed/>
    <w:qFormat/>
    <w:rsid w:val="00E90388"/>
    <w:pPr>
      <w:spacing w:before="320" w:after="100" w:line="240" w:lineRule="atLeast"/>
      <w:outlineLvl w:val="6"/>
    </w:pPr>
    <w:rPr>
      <w:rFonts w:asciiTheme="majorHAnsi" w:eastAsiaTheme="majorEastAsia" w:hAnsiTheme="majorHAnsi" w:cstheme="majorBidi"/>
      <w:b/>
      <w:bCs/>
      <w:color w:val="9BBB59" w:themeColor="accent3"/>
      <w:sz w:val="20"/>
      <w:szCs w:val="20"/>
      <w:lang w:val="de-DE" w:eastAsia="de-DE"/>
    </w:rPr>
  </w:style>
  <w:style w:type="paragraph" w:styleId="berschrift8">
    <w:name w:val="heading 8"/>
    <w:basedOn w:val="Standard"/>
    <w:next w:val="Standard"/>
    <w:link w:val="berschrift8Zchn"/>
    <w:uiPriority w:val="9"/>
    <w:semiHidden/>
    <w:unhideWhenUsed/>
    <w:qFormat/>
    <w:rsid w:val="00E90388"/>
    <w:pPr>
      <w:spacing w:before="320" w:after="100" w:line="240" w:lineRule="atLeast"/>
      <w:outlineLvl w:val="7"/>
    </w:pPr>
    <w:rPr>
      <w:rFonts w:asciiTheme="majorHAnsi" w:eastAsiaTheme="majorEastAsia" w:hAnsiTheme="majorHAnsi" w:cstheme="majorBidi"/>
      <w:b/>
      <w:bCs/>
      <w:i/>
      <w:iCs/>
      <w:color w:val="9BBB59" w:themeColor="accent3"/>
      <w:sz w:val="20"/>
      <w:szCs w:val="20"/>
      <w:lang w:val="de-DE" w:eastAsia="de-DE"/>
    </w:rPr>
  </w:style>
  <w:style w:type="paragraph" w:styleId="berschrift9">
    <w:name w:val="heading 9"/>
    <w:basedOn w:val="Standard"/>
    <w:next w:val="Standard"/>
    <w:link w:val="berschrift9Zchn"/>
    <w:uiPriority w:val="9"/>
    <w:semiHidden/>
    <w:unhideWhenUsed/>
    <w:qFormat/>
    <w:rsid w:val="00E90388"/>
    <w:pPr>
      <w:spacing w:before="320" w:after="100" w:line="240" w:lineRule="atLeast"/>
      <w:outlineLvl w:val="8"/>
    </w:pPr>
    <w:rPr>
      <w:rFonts w:asciiTheme="majorHAnsi" w:eastAsiaTheme="majorEastAsia" w:hAnsiTheme="majorHAnsi" w:cstheme="majorBidi"/>
      <w:i/>
      <w:iCs/>
      <w:color w:val="9BBB59" w:themeColor="accent3"/>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E90388"/>
    <w:pPr>
      <w:spacing w:line="240" w:lineRule="atLeast"/>
    </w:pPr>
    <w:rPr>
      <w:rFonts w:eastAsia="Times New Roman" w:cs="Times New Roman"/>
      <w:szCs w:val="20"/>
      <w:lang w:val="de-DE" w:eastAsia="de-DE"/>
    </w:rPr>
  </w:style>
  <w:style w:type="character" w:customStyle="1" w:styleId="berschrift1Zchn">
    <w:name w:val="Überschrift 1 Zchn"/>
    <w:basedOn w:val="Absatz-Standardschriftart"/>
    <w:link w:val="berschrift1"/>
    <w:uiPriority w:val="9"/>
    <w:rsid w:val="00E90388"/>
    <w:rPr>
      <w:rFonts w:asciiTheme="majorHAnsi" w:eastAsiaTheme="majorEastAsia" w:hAnsiTheme="majorHAnsi" w:cstheme="majorBidi"/>
      <w:b/>
      <w:bCs/>
      <w:color w:val="365F91" w:themeColor="accent1" w:themeShade="BF"/>
      <w:sz w:val="24"/>
      <w:szCs w:val="24"/>
    </w:rPr>
  </w:style>
  <w:style w:type="character" w:customStyle="1" w:styleId="berschrift2Zchn">
    <w:name w:val="Überschrift 2 Zchn"/>
    <w:basedOn w:val="Absatz-Standardschriftart"/>
    <w:link w:val="berschrift2"/>
    <w:uiPriority w:val="9"/>
    <w:semiHidden/>
    <w:rsid w:val="00E90388"/>
    <w:rPr>
      <w:rFonts w:asciiTheme="majorHAnsi" w:eastAsiaTheme="majorEastAsia" w:hAnsiTheme="majorHAnsi" w:cstheme="majorBidi"/>
      <w:color w:val="365F91" w:themeColor="accent1" w:themeShade="BF"/>
      <w:sz w:val="24"/>
      <w:szCs w:val="24"/>
    </w:rPr>
  </w:style>
  <w:style w:type="character" w:customStyle="1" w:styleId="berschrift3Zchn">
    <w:name w:val="Überschrift 3 Zchn"/>
    <w:basedOn w:val="Absatz-Standardschriftart"/>
    <w:link w:val="berschrift3"/>
    <w:rsid w:val="00E90388"/>
    <w:rPr>
      <w:rFonts w:asciiTheme="majorHAnsi" w:eastAsiaTheme="majorEastAsia" w:hAnsiTheme="majorHAnsi" w:cstheme="majorBidi"/>
      <w:color w:val="4F81BD" w:themeColor="accent1"/>
      <w:sz w:val="24"/>
      <w:szCs w:val="24"/>
    </w:rPr>
  </w:style>
  <w:style w:type="character" w:customStyle="1" w:styleId="berschrift4Zchn">
    <w:name w:val="Überschrift 4 Zchn"/>
    <w:basedOn w:val="Absatz-Standardschriftart"/>
    <w:link w:val="berschrift4"/>
    <w:uiPriority w:val="9"/>
    <w:semiHidden/>
    <w:rsid w:val="00E90388"/>
    <w:rPr>
      <w:rFonts w:asciiTheme="majorHAnsi" w:eastAsiaTheme="majorEastAsia" w:hAnsiTheme="majorHAnsi" w:cstheme="majorBidi"/>
      <w:i/>
      <w:iCs/>
      <w:color w:val="4F81BD" w:themeColor="accent1"/>
      <w:sz w:val="24"/>
      <w:szCs w:val="24"/>
    </w:rPr>
  </w:style>
  <w:style w:type="character" w:customStyle="1" w:styleId="berschrift5Zchn">
    <w:name w:val="Überschrift 5 Zchn"/>
    <w:basedOn w:val="Absatz-Standardschriftart"/>
    <w:link w:val="berschrift5"/>
    <w:uiPriority w:val="9"/>
    <w:semiHidden/>
    <w:rsid w:val="00E90388"/>
    <w:rPr>
      <w:rFonts w:asciiTheme="majorHAnsi" w:eastAsiaTheme="majorEastAsia" w:hAnsiTheme="majorHAnsi" w:cstheme="majorBidi"/>
      <w:color w:val="4F81BD" w:themeColor="accent1"/>
    </w:rPr>
  </w:style>
  <w:style w:type="character" w:customStyle="1" w:styleId="berschrift6Zchn">
    <w:name w:val="Überschrift 6 Zchn"/>
    <w:basedOn w:val="Absatz-Standardschriftart"/>
    <w:link w:val="berschrift6"/>
    <w:uiPriority w:val="9"/>
    <w:semiHidden/>
    <w:rsid w:val="00E90388"/>
    <w:rPr>
      <w:rFonts w:asciiTheme="majorHAnsi" w:eastAsiaTheme="majorEastAsia" w:hAnsiTheme="majorHAnsi" w:cstheme="majorBidi"/>
      <w:i/>
      <w:iCs/>
      <w:color w:val="4F81BD" w:themeColor="accent1"/>
    </w:rPr>
  </w:style>
  <w:style w:type="character" w:customStyle="1" w:styleId="berschrift7Zchn">
    <w:name w:val="Überschrift 7 Zchn"/>
    <w:basedOn w:val="Absatz-Standardschriftart"/>
    <w:link w:val="berschrift7"/>
    <w:uiPriority w:val="9"/>
    <w:semiHidden/>
    <w:rsid w:val="00E90388"/>
    <w:rPr>
      <w:rFonts w:asciiTheme="majorHAnsi" w:eastAsiaTheme="majorEastAsia" w:hAnsiTheme="majorHAnsi" w:cstheme="majorBidi"/>
      <w:b/>
      <w:bCs/>
      <w:color w:val="9BBB59" w:themeColor="accent3"/>
      <w:sz w:val="20"/>
      <w:szCs w:val="20"/>
    </w:rPr>
  </w:style>
  <w:style w:type="character" w:customStyle="1" w:styleId="berschrift8Zchn">
    <w:name w:val="Überschrift 8 Zchn"/>
    <w:basedOn w:val="Absatz-Standardschriftart"/>
    <w:link w:val="berschrift8"/>
    <w:uiPriority w:val="9"/>
    <w:semiHidden/>
    <w:rsid w:val="00E90388"/>
    <w:rPr>
      <w:rFonts w:asciiTheme="majorHAnsi" w:eastAsiaTheme="majorEastAsia" w:hAnsiTheme="majorHAnsi" w:cstheme="majorBidi"/>
      <w:b/>
      <w:bCs/>
      <w:i/>
      <w:iCs/>
      <w:color w:val="9BBB59" w:themeColor="accent3"/>
      <w:sz w:val="20"/>
      <w:szCs w:val="20"/>
    </w:rPr>
  </w:style>
  <w:style w:type="character" w:customStyle="1" w:styleId="berschrift9Zchn">
    <w:name w:val="Überschrift 9 Zchn"/>
    <w:basedOn w:val="Absatz-Standardschriftart"/>
    <w:link w:val="berschrift9"/>
    <w:uiPriority w:val="9"/>
    <w:semiHidden/>
    <w:rsid w:val="00E90388"/>
    <w:rPr>
      <w:rFonts w:asciiTheme="majorHAnsi" w:eastAsiaTheme="majorEastAsia" w:hAnsiTheme="majorHAnsi" w:cstheme="majorBidi"/>
      <w:i/>
      <w:iCs/>
      <w:color w:val="9BBB59" w:themeColor="accent3"/>
      <w:sz w:val="20"/>
      <w:szCs w:val="20"/>
    </w:rPr>
  </w:style>
  <w:style w:type="paragraph" w:styleId="Beschriftung">
    <w:name w:val="caption"/>
    <w:basedOn w:val="Standard"/>
    <w:next w:val="Standard"/>
    <w:uiPriority w:val="35"/>
    <w:semiHidden/>
    <w:unhideWhenUsed/>
    <w:qFormat/>
    <w:rsid w:val="00E90388"/>
    <w:pPr>
      <w:spacing w:line="240" w:lineRule="atLeast"/>
    </w:pPr>
    <w:rPr>
      <w:rFonts w:eastAsia="Times New Roman" w:cs="Times New Roman"/>
      <w:b/>
      <w:bCs/>
      <w:sz w:val="18"/>
      <w:szCs w:val="18"/>
      <w:lang w:val="de-DE" w:eastAsia="de-DE"/>
    </w:rPr>
  </w:style>
  <w:style w:type="paragraph" w:styleId="Titel">
    <w:name w:val="Title"/>
    <w:basedOn w:val="Standard"/>
    <w:next w:val="Standard"/>
    <w:link w:val="TitelZchn"/>
    <w:uiPriority w:val="10"/>
    <w:qFormat/>
    <w:rsid w:val="00E90388"/>
    <w:pPr>
      <w:pBdr>
        <w:top w:val="single" w:sz="8" w:space="10" w:color="A7BFDE" w:themeColor="accent1" w:themeTint="7F"/>
        <w:bottom w:val="single" w:sz="24" w:space="15" w:color="9BBB59" w:themeColor="accent3"/>
      </w:pBdr>
      <w:spacing w:line="240" w:lineRule="atLeast"/>
      <w:jc w:val="center"/>
    </w:pPr>
    <w:rPr>
      <w:rFonts w:asciiTheme="majorHAnsi" w:eastAsiaTheme="majorEastAsia" w:hAnsiTheme="majorHAnsi" w:cstheme="majorBidi"/>
      <w:i/>
      <w:iCs/>
      <w:color w:val="243F60" w:themeColor="accent1" w:themeShade="7F"/>
      <w:sz w:val="60"/>
      <w:szCs w:val="60"/>
      <w:lang w:val="de-DE" w:eastAsia="de-DE"/>
    </w:rPr>
  </w:style>
  <w:style w:type="character" w:customStyle="1" w:styleId="TitelZchn">
    <w:name w:val="Titel Zchn"/>
    <w:basedOn w:val="Absatz-Standardschriftart"/>
    <w:link w:val="Titel"/>
    <w:uiPriority w:val="10"/>
    <w:rsid w:val="00E90388"/>
    <w:rPr>
      <w:rFonts w:asciiTheme="majorHAnsi" w:eastAsiaTheme="majorEastAsia" w:hAnsiTheme="majorHAnsi" w:cstheme="majorBidi"/>
      <w:i/>
      <w:iCs/>
      <w:color w:val="243F60" w:themeColor="accent1" w:themeShade="7F"/>
      <w:sz w:val="60"/>
      <w:szCs w:val="60"/>
    </w:rPr>
  </w:style>
  <w:style w:type="paragraph" w:styleId="Untertitel">
    <w:name w:val="Subtitle"/>
    <w:basedOn w:val="Standard"/>
    <w:next w:val="Standard"/>
    <w:link w:val="UntertitelZchn"/>
    <w:uiPriority w:val="11"/>
    <w:qFormat/>
    <w:rsid w:val="00E90388"/>
    <w:pPr>
      <w:spacing w:before="200" w:after="900" w:line="240" w:lineRule="atLeast"/>
      <w:jc w:val="right"/>
    </w:pPr>
    <w:rPr>
      <w:rFonts w:eastAsia="Times New Roman" w:cs="Times New Roman"/>
      <w:i/>
      <w:iCs/>
      <w:sz w:val="24"/>
      <w:szCs w:val="24"/>
      <w:lang w:val="de-DE" w:eastAsia="de-DE"/>
    </w:rPr>
  </w:style>
  <w:style w:type="character" w:customStyle="1" w:styleId="UntertitelZchn">
    <w:name w:val="Untertitel Zchn"/>
    <w:basedOn w:val="Absatz-Standardschriftart"/>
    <w:link w:val="Untertitel"/>
    <w:uiPriority w:val="11"/>
    <w:rsid w:val="00E90388"/>
    <w:rPr>
      <w:i/>
      <w:iCs/>
      <w:sz w:val="24"/>
      <w:szCs w:val="24"/>
    </w:rPr>
  </w:style>
  <w:style w:type="character" w:styleId="Fett">
    <w:name w:val="Strong"/>
    <w:basedOn w:val="Absatz-Standardschriftart"/>
    <w:uiPriority w:val="22"/>
    <w:qFormat/>
    <w:rsid w:val="00E90388"/>
    <w:rPr>
      <w:b/>
      <w:bCs/>
      <w:spacing w:val="0"/>
    </w:rPr>
  </w:style>
  <w:style w:type="character" w:styleId="Hervorhebung">
    <w:name w:val="Emphasis"/>
    <w:uiPriority w:val="20"/>
    <w:qFormat/>
    <w:rsid w:val="00E90388"/>
    <w:rPr>
      <w:b/>
      <w:bCs/>
      <w:i/>
      <w:iCs/>
      <w:color w:val="5A5A5A" w:themeColor="text1" w:themeTint="A5"/>
    </w:rPr>
  </w:style>
  <w:style w:type="character" w:customStyle="1" w:styleId="KeinLeerraumZchn">
    <w:name w:val="Kein Leerraum Zchn"/>
    <w:basedOn w:val="Absatz-Standardschriftart"/>
    <w:link w:val="KeinLeerraum"/>
    <w:uiPriority w:val="1"/>
    <w:rsid w:val="00E90388"/>
  </w:style>
  <w:style w:type="paragraph" w:styleId="Listenabsatz">
    <w:name w:val="List Paragraph"/>
    <w:basedOn w:val="Standard"/>
    <w:link w:val="ListenabsatzZchn"/>
    <w:uiPriority w:val="34"/>
    <w:qFormat/>
    <w:rsid w:val="00E90388"/>
    <w:pPr>
      <w:spacing w:line="240" w:lineRule="atLeast"/>
      <w:ind w:left="720"/>
      <w:contextualSpacing/>
    </w:pPr>
    <w:rPr>
      <w:rFonts w:eastAsia="Times New Roman" w:cs="Times New Roman"/>
      <w:szCs w:val="20"/>
      <w:lang w:val="de-DE" w:eastAsia="de-DE"/>
    </w:rPr>
  </w:style>
  <w:style w:type="paragraph" w:styleId="Zitat">
    <w:name w:val="Quote"/>
    <w:basedOn w:val="Standard"/>
    <w:next w:val="Standard"/>
    <w:link w:val="ZitatZchn"/>
    <w:uiPriority w:val="29"/>
    <w:qFormat/>
    <w:rsid w:val="00E90388"/>
    <w:pPr>
      <w:spacing w:line="240" w:lineRule="atLeast"/>
    </w:pPr>
    <w:rPr>
      <w:rFonts w:asciiTheme="majorHAnsi" w:eastAsiaTheme="majorEastAsia" w:hAnsiTheme="majorHAnsi" w:cstheme="majorBidi"/>
      <w:i/>
      <w:iCs/>
      <w:color w:val="5A5A5A" w:themeColor="text1" w:themeTint="A5"/>
      <w:szCs w:val="20"/>
      <w:lang w:val="de-DE" w:eastAsia="de-DE"/>
    </w:rPr>
  </w:style>
  <w:style w:type="character" w:customStyle="1" w:styleId="ZitatZchn">
    <w:name w:val="Zitat Zchn"/>
    <w:basedOn w:val="Absatz-Standardschriftart"/>
    <w:link w:val="Zitat"/>
    <w:uiPriority w:val="29"/>
    <w:rsid w:val="00E90388"/>
    <w:rPr>
      <w:rFonts w:asciiTheme="majorHAnsi" w:eastAsiaTheme="majorEastAsia" w:hAnsiTheme="majorHAnsi" w:cstheme="majorBidi"/>
      <w:i/>
      <w:iCs/>
      <w:color w:val="5A5A5A" w:themeColor="text1" w:themeTint="A5"/>
    </w:rPr>
  </w:style>
  <w:style w:type="paragraph" w:styleId="IntensivesZitat">
    <w:name w:val="Intense Quote"/>
    <w:basedOn w:val="Standard"/>
    <w:next w:val="Standard"/>
    <w:link w:val="IntensivesZitatZchn"/>
    <w:uiPriority w:val="30"/>
    <w:qFormat/>
    <w:rsid w:val="00E9038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lang w:val="de-DE" w:eastAsia="de-DE"/>
    </w:rPr>
  </w:style>
  <w:style w:type="character" w:customStyle="1" w:styleId="IntensivesZitatZchn">
    <w:name w:val="Intensives Zitat Zchn"/>
    <w:basedOn w:val="Absatz-Standardschriftart"/>
    <w:link w:val="IntensivesZitat"/>
    <w:uiPriority w:val="30"/>
    <w:rsid w:val="00E90388"/>
    <w:rPr>
      <w:rFonts w:asciiTheme="majorHAnsi" w:eastAsiaTheme="majorEastAsia" w:hAnsiTheme="majorHAnsi" w:cstheme="majorBidi"/>
      <w:i/>
      <w:iCs/>
      <w:color w:val="FFFFFF" w:themeColor="background1"/>
      <w:sz w:val="24"/>
      <w:szCs w:val="24"/>
      <w:shd w:val="clear" w:color="auto" w:fill="4F81BD" w:themeFill="accent1"/>
    </w:rPr>
  </w:style>
  <w:style w:type="character" w:styleId="SchwacheHervorhebung">
    <w:name w:val="Subtle Emphasis"/>
    <w:uiPriority w:val="19"/>
    <w:qFormat/>
    <w:rsid w:val="00E90388"/>
    <w:rPr>
      <w:i/>
      <w:iCs/>
      <w:color w:val="5A5A5A" w:themeColor="text1" w:themeTint="A5"/>
    </w:rPr>
  </w:style>
  <w:style w:type="character" w:styleId="IntensiveHervorhebung">
    <w:name w:val="Intense Emphasis"/>
    <w:uiPriority w:val="21"/>
    <w:qFormat/>
    <w:rsid w:val="00E90388"/>
    <w:rPr>
      <w:b/>
      <w:bCs/>
      <w:i/>
      <w:iCs/>
      <w:color w:val="4F81BD" w:themeColor="accent1"/>
      <w:sz w:val="22"/>
      <w:szCs w:val="22"/>
    </w:rPr>
  </w:style>
  <w:style w:type="character" w:styleId="SchwacherVerweis">
    <w:name w:val="Subtle Reference"/>
    <w:uiPriority w:val="31"/>
    <w:qFormat/>
    <w:rsid w:val="00E90388"/>
    <w:rPr>
      <w:color w:val="auto"/>
      <w:u w:val="single" w:color="9BBB59" w:themeColor="accent3"/>
    </w:rPr>
  </w:style>
  <w:style w:type="character" w:styleId="IntensiverVerweis">
    <w:name w:val="Intense Reference"/>
    <w:basedOn w:val="Absatz-Standardschriftart"/>
    <w:uiPriority w:val="32"/>
    <w:qFormat/>
    <w:rsid w:val="00E90388"/>
    <w:rPr>
      <w:b/>
      <w:bCs/>
      <w:color w:val="76923C" w:themeColor="accent3" w:themeShade="BF"/>
      <w:u w:val="single" w:color="9BBB59" w:themeColor="accent3"/>
    </w:rPr>
  </w:style>
  <w:style w:type="character" w:styleId="Buchtitel">
    <w:name w:val="Book Title"/>
    <w:basedOn w:val="Absatz-Standardschriftart"/>
    <w:uiPriority w:val="33"/>
    <w:qFormat/>
    <w:rsid w:val="00E90388"/>
    <w:rPr>
      <w:rFonts w:asciiTheme="majorHAnsi" w:eastAsiaTheme="majorEastAsia" w:hAnsiTheme="majorHAnsi" w:cstheme="majorBidi"/>
      <w:b/>
      <w:bCs/>
      <w:i/>
      <w:iCs/>
      <w:color w:val="auto"/>
    </w:rPr>
  </w:style>
  <w:style w:type="paragraph" w:styleId="Inhaltsverzeichnisberschrift">
    <w:name w:val="TOC Heading"/>
    <w:basedOn w:val="berschrift1"/>
    <w:next w:val="Standard"/>
    <w:uiPriority w:val="39"/>
    <w:semiHidden/>
    <w:unhideWhenUsed/>
    <w:qFormat/>
    <w:rsid w:val="00E90388"/>
    <w:pPr>
      <w:outlineLvl w:val="9"/>
    </w:pPr>
    <w:rPr>
      <w:lang w:bidi="en-US"/>
    </w:rPr>
  </w:style>
  <w:style w:type="paragraph" w:styleId="Kopfzeile">
    <w:name w:val="header"/>
    <w:basedOn w:val="Standard"/>
    <w:link w:val="KopfzeileZchn"/>
    <w:uiPriority w:val="99"/>
    <w:rsid w:val="00387D19"/>
    <w:pPr>
      <w:tabs>
        <w:tab w:val="center" w:pos="4536"/>
        <w:tab w:val="right" w:pos="9072"/>
      </w:tabs>
      <w:spacing w:line="240" w:lineRule="atLeast"/>
    </w:pPr>
    <w:rPr>
      <w:rFonts w:eastAsia="Times New Roman" w:cs="Times New Roman"/>
      <w:szCs w:val="20"/>
      <w:lang w:val="de-DE" w:eastAsia="de-DE"/>
    </w:rPr>
  </w:style>
  <w:style w:type="character" w:customStyle="1" w:styleId="KopfzeileZchn">
    <w:name w:val="Kopfzeile Zchn"/>
    <w:basedOn w:val="Absatz-Standardschriftart"/>
    <w:link w:val="Kopfzeile"/>
    <w:uiPriority w:val="99"/>
    <w:rsid w:val="00387D19"/>
    <w:rPr>
      <w:rFonts w:eastAsia="Times New Roman" w:cs="Times New Roman"/>
      <w:szCs w:val="20"/>
      <w:lang w:val="de-DE" w:eastAsia="de-DE"/>
    </w:rPr>
  </w:style>
  <w:style w:type="character" w:styleId="Hyperlink">
    <w:name w:val="Hyperlink"/>
    <w:uiPriority w:val="99"/>
    <w:rsid w:val="00387D19"/>
    <w:rPr>
      <w:rFonts w:cs="Times New Roman"/>
      <w:color w:val="CC082A"/>
      <w:u w:val="single"/>
    </w:rPr>
  </w:style>
  <w:style w:type="paragraph" w:styleId="Fuzeile">
    <w:name w:val="footer"/>
    <w:basedOn w:val="Standard"/>
    <w:link w:val="FuzeileZchn"/>
    <w:uiPriority w:val="99"/>
    <w:rsid w:val="00387D19"/>
    <w:pPr>
      <w:tabs>
        <w:tab w:val="center" w:pos="4536"/>
        <w:tab w:val="right" w:pos="9072"/>
      </w:tabs>
      <w:spacing w:line="240" w:lineRule="atLeast"/>
    </w:pPr>
    <w:rPr>
      <w:rFonts w:eastAsia="Times New Roman" w:cs="Times New Roman"/>
      <w:szCs w:val="20"/>
      <w:lang w:val="de-DE" w:eastAsia="de-DE"/>
    </w:rPr>
  </w:style>
  <w:style w:type="character" w:customStyle="1" w:styleId="FuzeileZchn">
    <w:name w:val="Fußzeile Zchn"/>
    <w:basedOn w:val="Absatz-Standardschriftart"/>
    <w:link w:val="Fuzeile"/>
    <w:uiPriority w:val="99"/>
    <w:rsid w:val="00387D19"/>
    <w:rPr>
      <w:rFonts w:eastAsia="Times New Roman" w:cs="Times New Roman"/>
      <w:szCs w:val="20"/>
      <w:lang w:val="de-DE" w:eastAsia="de-DE"/>
    </w:rPr>
  </w:style>
  <w:style w:type="character" w:customStyle="1" w:styleId="ListenabsatzZchn">
    <w:name w:val="Listenabsatz Zchn"/>
    <w:basedOn w:val="Absatz-Standardschriftart"/>
    <w:link w:val="Listenabsatz"/>
    <w:uiPriority w:val="34"/>
    <w:locked/>
    <w:rsid w:val="00387D19"/>
  </w:style>
  <w:style w:type="paragraph" w:customStyle="1" w:styleId="Default">
    <w:name w:val="Default"/>
    <w:rsid w:val="00387D19"/>
    <w:pPr>
      <w:autoSpaceDE w:val="0"/>
      <w:autoSpaceDN w:val="0"/>
      <w:adjustRightInd w:val="0"/>
      <w:ind w:firstLine="0"/>
    </w:pPr>
    <w:rPr>
      <w:color w:val="000000"/>
      <w:sz w:val="24"/>
      <w:szCs w:val="24"/>
    </w:rPr>
  </w:style>
  <w:style w:type="character" w:styleId="BesuchterLink">
    <w:name w:val="FollowedHyperlink"/>
    <w:basedOn w:val="Absatz-Standardschriftart"/>
    <w:uiPriority w:val="99"/>
    <w:semiHidden/>
    <w:unhideWhenUsed/>
    <w:rsid w:val="00507DDF"/>
    <w:rPr>
      <w:color w:val="800080" w:themeColor="followedHyperlink"/>
      <w:u w:val="single"/>
    </w:rPr>
  </w:style>
  <w:style w:type="paragraph" w:styleId="Sprechblasentext">
    <w:name w:val="Balloon Text"/>
    <w:basedOn w:val="Standard"/>
    <w:link w:val="SprechblasentextZchn"/>
    <w:uiPriority w:val="99"/>
    <w:semiHidden/>
    <w:unhideWhenUsed/>
    <w:rsid w:val="00A6608D"/>
    <w:rPr>
      <w:rFonts w:ascii="Lucida Grande" w:eastAsia="Times New Roman" w:hAnsi="Lucida Grande" w:cs="Lucida Grande"/>
      <w:sz w:val="18"/>
      <w:szCs w:val="18"/>
      <w:lang w:val="de-DE" w:eastAsia="de-DE"/>
    </w:rPr>
  </w:style>
  <w:style w:type="character" w:customStyle="1" w:styleId="SprechblasentextZchn">
    <w:name w:val="Sprechblasentext Zchn"/>
    <w:basedOn w:val="Absatz-Standardschriftart"/>
    <w:link w:val="Sprechblasentext"/>
    <w:uiPriority w:val="99"/>
    <w:semiHidden/>
    <w:rsid w:val="00A6608D"/>
    <w:rPr>
      <w:rFonts w:ascii="Lucida Grande" w:eastAsia="Times New Roman" w:hAnsi="Lucida Grande" w:cs="Lucida Grande"/>
      <w:sz w:val="18"/>
      <w:szCs w:val="18"/>
      <w:lang w:val="de-DE" w:eastAsia="de-DE"/>
    </w:rPr>
  </w:style>
  <w:style w:type="character" w:styleId="Kommentarzeichen">
    <w:name w:val="annotation reference"/>
    <w:basedOn w:val="Absatz-Standardschriftart"/>
    <w:uiPriority w:val="99"/>
    <w:semiHidden/>
    <w:unhideWhenUsed/>
    <w:rsid w:val="00E14EB5"/>
    <w:rPr>
      <w:sz w:val="16"/>
      <w:szCs w:val="16"/>
    </w:rPr>
  </w:style>
  <w:style w:type="paragraph" w:styleId="Kommentartext">
    <w:name w:val="annotation text"/>
    <w:basedOn w:val="Standard"/>
    <w:link w:val="KommentartextZchn"/>
    <w:uiPriority w:val="99"/>
    <w:semiHidden/>
    <w:unhideWhenUsed/>
    <w:rsid w:val="00E14EB5"/>
    <w:rPr>
      <w:rFonts w:eastAsia="Times New Roman" w:cs="Times New Roman"/>
      <w:sz w:val="20"/>
      <w:szCs w:val="20"/>
      <w:lang w:val="de-DE" w:eastAsia="de-DE"/>
    </w:rPr>
  </w:style>
  <w:style w:type="character" w:customStyle="1" w:styleId="KommentartextZchn">
    <w:name w:val="Kommentartext Zchn"/>
    <w:basedOn w:val="Absatz-Standardschriftart"/>
    <w:link w:val="Kommentartext"/>
    <w:uiPriority w:val="99"/>
    <w:semiHidden/>
    <w:rsid w:val="00E14EB5"/>
    <w:rPr>
      <w:rFonts w:eastAsia="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E14EB5"/>
    <w:rPr>
      <w:b/>
      <w:bCs/>
    </w:rPr>
  </w:style>
  <w:style w:type="character" w:customStyle="1" w:styleId="KommentarthemaZchn">
    <w:name w:val="Kommentarthema Zchn"/>
    <w:basedOn w:val="KommentartextZchn"/>
    <w:link w:val="Kommentarthema"/>
    <w:uiPriority w:val="99"/>
    <w:semiHidden/>
    <w:rsid w:val="00E14EB5"/>
    <w:rPr>
      <w:rFonts w:eastAsia="Times New Roman" w:cs="Times New Roman"/>
      <w:b/>
      <w:bCs/>
      <w:sz w:val="20"/>
      <w:szCs w:val="20"/>
      <w:lang w:val="de-DE" w:eastAsia="de-DE"/>
    </w:rPr>
  </w:style>
  <w:style w:type="paragraph" w:styleId="StandardWeb">
    <w:name w:val="Normal (Web)"/>
    <w:basedOn w:val="Standard"/>
    <w:uiPriority w:val="99"/>
    <w:unhideWhenUsed/>
    <w:rsid w:val="00696CCF"/>
    <w:pPr>
      <w:spacing w:before="100" w:beforeAutospacing="1" w:after="100" w:afterAutospacing="1"/>
    </w:pPr>
    <w:rPr>
      <w:rFonts w:ascii="Times New Roman" w:eastAsia="Times New Roman" w:hAnsi="Times New Roman" w:cs="Times New Roman"/>
      <w:sz w:val="24"/>
      <w:szCs w:val="24"/>
      <w:lang w:eastAsia="de-AT"/>
    </w:rPr>
  </w:style>
  <w:style w:type="character" w:styleId="NichtaufgelsteErwhnung">
    <w:name w:val="Unresolved Mention"/>
    <w:basedOn w:val="Absatz-Standardschriftart"/>
    <w:uiPriority w:val="99"/>
    <w:semiHidden/>
    <w:unhideWhenUsed/>
    <w:rsid w:val="007C7C92"/>
    <w:rPr>
      <w:color w:val="605E5C"/>
      <w:shd w:val="clear" w:color="auto" w:fill="E1DFDD"/>
    </w:rPr>
  </w:style>
  <w:style w:type="table" w:styleId="Tabellenraster">
    <w:name w:val="Table Grid"/>
    <w:basedOn w:val="NormaleTabelle"/>
    <w:uiPriority w:val="59"/>
    <w:rsid w:val="0029097D"/>
    <w:pPr>
      <w:ind w:firstLine="0"/>
    </w:pPr>
    <w:rPr>
      <w:rFonts w:ascii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5024">
      <w:bodyDiv w:val="1"/>
      <w:marLeft w:val="0"/>
      <w:marRight w:val="0"/>
      <w:marTop w:val="0"/>
      <w:marBottom w:val="0"/>
      <w:divBdr>
        <w:top w:val="none" w:sz="0" w:space="0" w:color="auto"/>
        <w:left w:val="none" w:sz="0" w:space="0" w:color="auto"/>
        <w:bottom w:val="none" w:sz="0" w:space="0" w:color="auto"/>
        <w:right w:val="none" w:sz="0" w:space="0" w:color="auto"/>
      </w:divBdr>
    </w:div>
    <w:div w:id="44912212">
      <w:bodyDiv w:val="1"/>
      <w:marLeft w:val="0"/>
      <w:marRight w:val="0"/>
      <w:marTop w:val="0"/>
      <w:marBottom w:val="0"/>
      <w:divBdr>
        <w:top w:val="none" w:sz="0" w:space="0" w:color="auto"/>
        <w:left w:val="none" w:sz="0" w:space="0" w:color="auto"/>
        <w:bottom w:val="none" w:sz="0" w:space="0" w:color="auto"/>
        <w:right w:val="none" w:sz="0" w:space="0" w:color="auto"/>
      </w:divBdr>
      <w:divsChild>
        <w:div w:id="1202471655">
          <w:marLeft w:val="0"/>
          <w:marRight w:val="0"/>
          <w:marTop w:val="0"/>
          <w:marBottom w:val="0"/>
          <w:divBdr>
            <w:top w:val="none" w:sz="0" w:space="0" w:color="auto"/>
            <w:left w:val="none" w:sz="0" w:space="0" w:color="auto"/>
            <w:bottom w:val="none" w:sz="0" w:space="0" w:color="auto"/>
            <w:right w:val="none" w:sz="0" w:space="0" w:color="auto"/>
          </w:divBdr>
        </w:div>
        <w:div w:id="1166091903">
          <w:marLeft w:val="0"/>
          <w:marRight w:val="0"/>
          <w:marTop w:val="0"/>
          <w:marBottom w:val="0"/>
          <w:divBdr>
            <w:top w:val="none" w:sz="0" w:space="0" w:color="auto"/>
            <w:left w:val="none" w:sz="0" w:space="0" w:color="auto"/>
            <w:bottom w:val="none" w:sz="0" w:space="0" w:color="auto"/>
            <w:right w:val="none" w:sz="0" w:space="0" w:color="auto"/>
          </w:divBdr>
        </w:div>
        <w:div w:id="1866282168">
          <w:marLeft w:val="0"/>
          <w:marRight w:val="0"/>
          <w:marTop w:val="0"/>
          <w:marBottom w:val="0"/>
          <w:divBdr>
            <w:top w:val="none" w:sz="0" w:space="0" w:color="auto"/>
            <w:left w:val="none" w:sz="0" w:space="0" w:color="auto"/>
            <w:bottom w:val="none" w:sz="0" w:space="0" w:color="auto"/>
            <w:right w:val="none" w:sz="0" w:space="0" w:color="auto"/>
          </w:divBdr>
        </w:div>
        <w:div w:id="272522172">
          <w:marLeft w:val="0"/>
          <w:marRight w:val="0"/>
          <w:marTop w:val="0"/>
          <w:marBottom w:val="0"/>
          <w:divBdr>
            <w:top w:val="none" w:sz="0" w:space="0" w:color="auto"/>
            <w:left w:val="none" w:sz="0" w:space="0" w:color="auto"/>
            <w:bottom w:val="none" w:sz="0" w:space="0" w:color="auto"/>
            <w:right w:val="none" w:sz="0" w:space="0" w:color="auto"/>
          </w:divBdr>
        </w:div>
        <w:div w:id="1604410898">
          <w:marLeft w:val="0"/>
          <w:marRight w:val="0"/>
          <w:marTop w:val="0"/>
          <w:marBottom w:val="0"/>
          <w:divBdr>
            <w:top w:val="none" w:sz="0" w:space="0" w:color="auto"/>
            <w:left w:val="none" w:sz="0" w:space="0" w:color="auto"/>
            <w:bottom w:val="none" w:sz="0" w:space="0" w:color="auto"/>
            <w:right w:val="none" w:sz="0" w:space="0" w:color="auto"/>
          </w:divBdr>
        </w:div>
        <w:div w:id="2086802518">
          <w:marLeft w:val="0"/>
          <w:marRight w:val="0"/>
          <w:marTop w:val="0"/>
          <w:marBottom w:val="0"/>
          <w:divBdr>
            <w:top w:val="none" w:sz="0" w:space="0" w:color="auto"/>
            <w:left w:val="none" w:sz="0" w:space="0" w:color="auto"/>
            <w:bottom w:val="none" w:sz="0" w:space="0" w:color="auto"/>
            <w:right w:val="none" w:sz="0" w:space="0" w:color="auto"/>
          </w:divBdr>
        </w:div>
        <w:div w:id="708187750">
          <w:marLeft w:val="0"/>
          <w:marRight w:val="0"/>
          <w:marTop w:val="0"/>
          <w:marBottom w:val="0"/>
          <w:divBdr>
            <w:top w:val="none" w:sz="0" w:space="0" w:color="auto"/>
            <w:left w:val="none" w:sz="0" w:space="0" w:color="auto"/>
            <w:bottom w:val="none" w:sz="0" w:space="0" w:color="auto"/>
            <w:right w:val="none" w:sz="0" w:space="0" w:color="auto"/>
          </w:divBdr>
        </w:div>
        <w:div w:id="1231768228">
          <w:marLeft w:val="0"/>
          <w:marRight w:val="0"/>
          <w:marTop w:val="0"/>
          <w:marBottom w:val="0"/>
          <w:divBdr>
            <w:top w:val="none" w:sz="0" w:space="0" w:color="auto"/>
            <w:left w:val="none" w:sz="0" w:space="0" w:color="auto"/>
            <w:bottom w:val="none" w:sz="0" w:space="0" w:color="auto"/>
            <w:right w:val="none" w:sz="0" w:space="0" w:color="auto"/>
          </w:divBdr>
        </w:div>
      </w:divsChild>
    </w:div>
    <w:div w:id="111756023">
      <w:bodyDiv w:val="1"/>
      <w:marLeft w:val="0"/>
      <w:marRight w:val="0"/>
      <w:marTop w:val="0"/>
      <w:marBottom w:val="0"/>
      <w:divBdr>
        <w:top w:val="none" w:sz="0" w:space="0" w:color="auto"/>
        <w:left w:val="none" w:sz="0" w:space="0" w:color="auto"/>
        <w:bottom w:val="none" w:sz="0" w:space="0" w:color="auto"/>
        <w:right w:val="none" w:sz="0" w:space="0" w:color="auto"/>
      </w:divBdr>
    </w:div>
    <w:div w:id="246308504">
      <w:bodyDiv w:val="1"/>
      <w:marLeft w:val="0"/>
      <w:marRight w:val="0"/>
      <w:marTop w:val="0"/>
      <w:marBottom w:val="0"/>
      <w:divBdr>
        <w:top w:val="none" w:sz="0" w:space="0" w:color="auto"/>
        <w:left w:val="none" w:sz="0" w:space="0" w:color="auto"/>
        <w:bottom w:val="none" w:sz="0" w:space="0" w:color="auto"/>
        <w:right w:val="none" w:sz="0" w:space="0" w:color="auto"/>
      </w:divBdr>
    </w:div>
    <w:div w:id="268701394">
      <w:bodyDiv w:val="1"/>
      <w:marLeft w:val="0"/>
      <w:marRight w:val="0"/>
      <w:marTop w:val="0"/>
      <w:marBottom w:val="0"/>
      <w:divBdr>
        <w:top w:val="none" w:sz="0" w:space="0" w:color="auto"/>
        <w:left w:val="none" w:sz="0" w:space="0" w:color="auto"/>
        <w:bottom w:val="none" w:sz="0" w:space="0" w:color="auto"/>
        <w:right w:val="none" w:sz="0" w:space="0" w:color="auto"/>
      </w:divBdr>
    </w:div>
    <w:div w:id="327054381">
      <w:bodyDiv w:val="1"/>
      <w:marLeft w:val="0"/>
      <w:marRight w:val="0"/>
      <w:marTop w:val="0"/>
      <w:marBottom w:val="0"/>
      <w:divBdr>
        <w:top w:val="none" w:sz="0" w:space="0" w:color="auto"/>
        <w:left w:val="none" w:sz="0" w:space="0" w:color="auto"/>
        <w:bottom w:val="none" w:sz="0" w:space="0" w:color="auto"/>
        <w:right w:val="none" w:sz="0" w:space="0" w:color="auto"/>
      </w:divBdr>
    </w:div>
    <w:div w:id="370495834">
      <w:bodyDiv w:val="1"/>
      <w:marLeft w:val="0"/>
      <w:marRight w:val="0"/>
      <w:marTop w:val="0"/>
      <w:marBottom w:val="0"/>
      <w:divBdr>
        <w:top w:val="none" w:sz="0" w:space="0" w:color="auto"/>
        <w:left w:val="none" w:sz="0" w:space="0" w:color="auto"/>
        <w:bottom w:val="none" w:sz="0" w:space="0" w:color="auto"/>
        <w:right w:val="none" w:sz="0" w:space="0" w:color="auto"/>
      </w:divBdr>
    </w:div>
    <w:div w:id="466240395">
      <w:bodyDiv w:val="1"/>
      <w:marLeft w:val="0"/>
      <w:marRight w:val="0"/>
      <w:marTop w:val="0"/>
      <w:marBottom w:val="0"/>
      <w:divBdr>
        <w:top w:val="none" w:sz="0" w:space="0" w:color="auto"/>
        <w:left w:val="none" w:sz="0" w:space="0" w:color="auto"/>
        <w:bottom w:val="none" w:sz="0" w:space="0" w:color="auto"/>
        <w:right w:val="none" w:sz="0" w:space="0" w:color="auto"/>
      </w:divBdr>
    </w:div>
    <w:div w:id="626548743">
      <w:bodyDiv w:val="1"/>
      <w:marLeft w:val="0"/>
      <w:marRight w:val="0"/>
      <w:marTop w:val="0"/>
      <w:marBottom w:val="0"/>
      <w:divBdr>
        <w:top w:val="none" w:sz="0" w:space="0" w:color="auto"/>
        <w:left w:val="none" w:sz="0" w:space="0" w:color="auto"/>
        <w:bottom w:val="none" w:sz="0" w:space="0" w:color="auto"/>
        <w:right w:val="none" w:sz="0" w:space="0" w:color="auto"/>
      </w:divBdr>
    </w:div>
    <w:div w:id="767308455">
      <w:bodyDiv w:val="1"/>
      <w:marLeft w:val="0"/>
      <w:marRight w:val="0"/>
      <w:marTop w:val="0"/>
      <w:marBottom w:val="0"/>
      <w:divBdr>
        <w:top w:val="none" w:sz="0" w:space="0" w:color="auto"/>
        <w:left w:val="none" w:sz="0" w:space="0" w:color="auto"/>
        <w:bottom w:val="none" w:sz="0" w:space="0" w:color="auto"/>
        <w:right w:val="none" w:sz="0" w:space="0" w:color="auto"/>
      </w:divBdr>
    </w:div>
    <w:div w:id="791900924">
      <w:bodyDiv w:val="1"/>
      <w:marLeft w:val="0"/>
      <w:marRight w:val="0"/>
      <w:marTop w:val="0"/>
      <w:marBottom w:val="0"/>
      <w:divBdr>
        <w:top w:val="none" w:sz="0" w:space="0" w:color="auto"/>
        <w:left w:val="none" w:sz="0" w:space="0" w:color="auto"/>
        <w:bottom w:val="none" w:sz="0" w:space="0" w:color="auto"/>
        <w:right w:val="none" w:sz="0" w:space="0" w:color="auto"/>
      </w:divBdr>
    </w:div>
    <w:div w:id="808401384">
      <w:bodyDiv w:val="1"/>
      <w:marLeft w:val="0"/>
      <w:marRight w:val="0"/>
      <w:marTop w:val="0"/>
      <w:marBottom w:val="0"/>
      <w:divBdr>
        <w:top w:val="none" w:sz="0" w:space="0" w:color="auto"/>
        <w:left w:val="none" w:sz="0" w:space="0" w:color="auto"/>
        <w:bottom w:val="none" w:sz="0" w:space="0" w:color="auto"/>
        <w:right w:val="none" w:sz="0" w:space="0" w:color="auto"/>
      </w:divBdr>
    </w:div>
    <w:div w:id="856311957">
      <w:bodyDiv w:val="1"/>
      <w:marLeft w:val="0"/>
      <w:marRight w:val="0"/>
      <w:marTop w:val="0"/>
      <w:marBottom w:val="0"/>
      <w:divBdr>
        <w:top w:val="none" w:sz="0" w:space="0" w:color="auto"/>
        <w:left w:val="none" w:sz="0" w:space="0" w:color="auto"/>
        <w:bottom w:val="none" w:sz="0" w:space="0" w:color="auto"/>
        <w:right w:val="none" w:sz="0" w:space="0" w:color="auto"/>
      </w:divBdr>
    </w:div>
    <w:div w:id="1012680300">
      <w:bodyDiv w:val="1"/>
      <w:marLeft w:val="0"/>
      <w:marRight w:val="0"/>
      <w:marTop w:val="0"/>
      <w:marBottom w:val="0"/>
      <w:divBdr>
        <w:top w:val="none" w:sz="0" w:space="0" w:color="auto"/>
        <w:left w:val="none" w:sz="0" w:space="0" w:color="auto"/>
        <w:bottom w:val="none" w:sz="0" w:space="0" w:color="auto"/>
        <w:right w:val="none" w:sz="0" w:space="0" w:color="auto"/>
      </w:divBdr>
    </w:div>
    <w:div w:id="1049763146">
      <w:bodyDiv w:val="1"/>
      <w:marLeft w:val="0"/>
      <w:marRight w:val="0"/>
      <w:marTop w:val="0"/>
      <w:marBottom w:val="0"/>
      <w:divBdr>
        <w:top w:val="none" w:sz="0" w:space="0" w:color="auto"/>
        <w:left w:val="none" w:sz="0" w:space="0" w:color="auto"/>
        <w:bottom w:val="none" w:sz="0" w:space="0" w:color="auto"/>
        <w:right w:val="none" w:sz="0" w:space="0" w:color="auto"/>
      </w:divBdr>
    </w:div>
    <w:div w:id="1615091170">
      <w:bodyDiv w:val="1"/>
      <w:marLeft w:val="0"/>
      <w:marRight w:val="0"/>
      <w:marTop w:val="0"/>
      <w:marBottom w:val="0"/>
      <w:divBdr>
        <w:top w:val="none" w:sz="0" w:space="0" w:color="3D3D3C"/>
        <w:left w:val="none" w:sz="0" w:space="0" w:color="3D3D3C"/>
        <w:bottom w:val="none" w:sz="0" w:space="0" w:color="3D3D3C"/>
        <w:right w:val="none" w:sz="0" w:space="0" w:color="3D3D3C"/>
      </w:divBdr>
      <w:divsChild>
        <w:div w:id="1717856129">
          <w:marLeft w:val="0"/>
          <w:marRight w:val="0"/>
          <w:marTop w:val="0"/>
          <w:marBottom w:val="0"/>
          <w:divBdr>
            <w:top w:val="none" w:sz="0" w:space="0" w:color="auto"/>
            <w:left w:val="none" w:sz="0" w:space="0" w:color="auto"/>
            <w:bottom w:val="none" w:sz="0" w:space="0" w:color="auto"/>
            <w:right w:val="none" w:sz="0" w:space="0" w:color="auto"/>
          </w:divBdr>
          <w:divsChild>
            <w:div w:id="1404177872">
              <w:marLeft w:val="0"/>
              <w:marRight w:val="0"/>
              <w:marTop w:val="0"/>
              <w:marBottom w:val="0"/>
              <w:divBdr>
                <w:top w:val="none" w:sz="0" w:space="0" w:color="auto"/>
                <w:left w:val="none" w:sz="0" w:space="0" w:color="auto"/>
                <w:bottom w:val="none" w:sz="0" w:space="0" w:color="auto"/>
                <w:right w:val="none" w:sz="0" w:space="0" w:color="auto"/>
              </w:divBdr>
              <w:divsChild>
                <w:div w:id="1734424675">
                  <w:marLeft w:val="0"/>
                  <w:marRight w:val="0"/>
                  <w:marTop w:val="0"/>
                  <w:marBottom w:val="0"/>
                  <w:divBdr>
                    <w:top w:val="none" w:sz="0" w:space="0" w:color="auto"/>
                    <w:left w:val="none" w:sz="0" w:space="0" w:color="auto"/>
                    <w:bottom w:val="none" w:sz="0" w:space="0" w:color="auto"/>
                    <w:right w:val="none" w:sz="0" w:space="0" w:color="auto"/>
                  </w:divBdr>
                  <w:divsChild>
                    <w:div w:id="1932617988">
                      <w:marLeft w:val="0"/>
                      <w:marRight w:val="0"/>
                      <w:marTop w:val="0"/>
                      <w:marBottom w:val="0"/>
                      <w:divBdr>
                        <w:top w:val="none" w:sz="0" w:space="0" w:color="auto"/>
                        <w:left w:val="none" w:sz="0" w:space="0" w:color="auto"/>
                        <w:bottom w:val="none" w:sz="0" w:space="0" w:color="auto"/>
                        <w:right w:val="none" w:sz="0" w:space="0" w:color="auto"/>
                      </w:divBdr>
                      <w:divsChild>
                        <w:div w:id="37315070">
                          <w:marLeft w:val="0"/>
                          <w:marRight w:val="0"/>
                          <w:marTop w:val="0"/>
                          <w:marBottom w:val="0"/>
                          <w:divBdr>
                            <w:top w:val="none" w:sz="0" w:space="0" w:color="auto"/>
                            <w:left w:val="none" w:sz="0" w:space="0" w:color="auto"/>
                            <w:bottom w:val="none" w:sz="0" w:space="0" w:color="auto"/>
                            <w:right w:val="none" w:sz="0" w:space="0" w:color="auto"/>
                          </w:divBdr>
                          <w:divsChild>
                            <w:div w:id="1806312057">
                              <w:marLeft w:val="0"/>
                              <w:marRight w:val="0"/>
                              <w:marTop w:val="0"/>
                              <w:marBottom w:val="0"/>
                              <w:divBdr>
                                <w:top w:val="none" w:sz="0" w:space="0" w:color="auto"/>
                                <w:left w:val="none" w:sz="0" w:space="0" w:color="auto"/>
                                <w:bottom w:val="none" w:sz="0" w:space="0" w:color="auto"/>
                                <w:right w:val="none" w:sz="0" w:space="0" w:color="auto"/>
                              </w:divBdr>
                              <w:divsChild>
                                <w:div w:id="479420479">
                                  <w:marLeft w:val="0"/>
                                  <w:marRight w:val="0"/>
                                  <w:marTop w:val="0"/>
                                  <w:marBottom w:val="0"/>
                                  <w:divBdr>
                                    <w:top w:val="none" w:sz="0" w:space="0" w:color="auto"/>
                                    <w:left w:val="none" w:sz="0" w:space="0" w:color="auto"/>
                                    <w:bottom w:val="none" w:sz="0" w:space="0" w:color="auto"/>
                                    <w:right w:val="none" w:sz="0" w:space="0" w:color="auto"/>
                                  </w:divBdr>
                                  <w:divsChild>
                                    <w:div w:id="533075306">
                                      <w:marLeft w:val="0"/>
                                      <w:marRight w:val="0"/>
                                      <w:marTop w:val="0"/>
                                      <w:marBottom w:val="0"/>
                                      <w:divBdr>
                                        <w:top w:val="none" w:sz="0" w:space="0" w:color="auto"/>
                                        <w:left w:val="single" w:sz="6" w:space="0" w:color="DBDEE5"/>
                                        <w:bottom w:val="none" w:sz="0" w:space="0" w:color="auto"/>
                                        <w:right w:val="none" w:sz="0" w:space="0" w:color="auto"/>
                                      </w:divBdr>
                                      <w:divsChild>
                                        <w:div w:id="745147227">
                                          <w:marLeft w:val="0"/>
                                          <w:marRight w:val="0"/>
                                          <w:marTop w:val="0"/>
                                          <w:marBottom w:val="0"/>
                                          <w:divBdr>
                                            <w:top w:val="none" w:sz="0" w:space="0" w:color="auto"/>
                                            <w:left w:val="none" w:sz="0" w:space="0" w:color="auto"/>
                                            <w:bottom w:val="none" w:sz="0" w:space="0" w:color="auto"/>
                                            <w:right w:val="none" w:sz="0" w:space="0" w:color="auto"/>
                                          </w:divBdr>
                                          <w:divsChild>
                                            <w:div w:id="436171178">
                                              <w:marLeft w:val="0"/>
                                              <w:marRight w:val="0"/>
                                              <w:marTop w:val="0"/>
                                              <w:marBottom w:val="0"/>
                                              <w:divBdr>
                                                <w:top w:val="none" w:sz="0" w:space="0" w:color="auto"/>
                                                <w:left w:val="none" w:sz="0" w:space="0" w:color="auto"/>
                                                <w:bottom w:val="none" w:sz="0" w:space="0" w:color="auto"/>
                                                <w:right w:val="none" w:sz="0" w:space="0" w:color="auto"/>
                                              </w:divBdr>
                                              <w:divsChild>
                                                <w:div w:id="105192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202836">
      <w:bodyDiv w:val="1"/>
      <w:marLeft w:val="0"/>
      <w:marRight w:val="0"/>
      <w:marTop w:val="0"/>
      <w:marBottom w:val="0"/>
      <w:divBdr>
        <w:top w:val="none" w:sz="0" w:space="0" w:color="auto"/>
        <w:left w:val="none" w:sz="0" w:space="0" w:color="auto"/>
        <w:bottom w:val="none" w:sz="0" w:space="0" w:color="auto"/>
        <w:right w:val="none" w:sz="0" w:space="0" w:color="auto"/>
      </w:divBdr>
    </w:div>
    <w:div w:id="1827622996">
      <w:bodyDiv w:val="1"/>
      <w:marLeft w:val="0"/>
      <w:marRight w:val="0"/>
      <w:marTop w:val="0"/>
      <w:marBottom w:val="0"/>
      <w:divBdr>
        <w:top w:val="none" w:sz="0" w:space="0" w:color="auto"/>
        <w:left w:val="none" w:sz="0" w:space="0" w:color="auto"/>
        <w:bottom w:val="none" w:sz="0" w:space="0" w:color="auto"/>
        <w:right w:val="none" w:sz="0" w:space="0" w:color="auto"/>
      </w:divBdr>
    </w:div>
    <w:div w:id="1936354585">
      <w:bodyDiv w:val="1"/>
      <w:marLeft w:val="0"/>
      <w:marRight w:val="0"/>
      <w:marTop w:val="0"/>
      <w:marBottom w:val="0"/>
      <w:divBdr>
        <w:top w:val="none" w:sz="0" w:space="0" w:color="auto"/>
        <w:left w:val="none" w:sz="0" w:space="0" w:color="auto"/>
        <w:bottom w:val="none" w:sz="0" w:space="0" w:color="auto"/>
        <w:right w:val="none" w:sz="0" w:space="0" w:color="auto"/>
      </w:divBdr>
    </w:div>
    <w:div w:id="1950232401">
      <w:bodyDiv w:val="1"/>
      <w:marLeft w:val="0"/>
      <w:marRight w:val="0"/>
      <w:marTop w:val="0"/>
      <w:marBottom w:val="0"/>
      <w:divBdr>
        <w:top w:val="none" w:sz="0" w:space="0" w:color="auto"/>
        <w:left w:val="none" w:sz="0" w:space="0" w:color="auto"/>
        <w:bottom w:val="none" w:sz="0" w:space="0" w:color="auto"/>
        <w:right w:val="none" w:sz="0" w:space="0" w:color="auto"/>
      </w:divBdr>
    </w:div>
    <w:div w:id="2022125815">
      <w:bodyDiv w:val="1"/>
      <w:marLeft w:val="0"/>
      <w:marRight w:val="0"/>
      <w:marTop w:val="0"/>
      <w:marBottom w:val="0"/>
      <w:divBdr>
        <w:top w:val="none" w:sz="0" w:space="0" w:color="auto"/>
        <w:left w:val="none" w:sz="0" w:space="0" w:color="auto"/>
        <w:bottom w:val="none" w:sz="0" w:space="0" w:color="auto"/>
        <w:right w:val="none" w:sz="0" w:space="0" w:color="auto"/>
      </w:divBdr>
    </w:div>
    <w:div w:id="2111973496">
      <w:bodyDiv w:val="1"/>
      <w:marLeft w:val="0"/>
      <w:marRight w:val="0"/>
      <w:marTop w:val="0"/>
      <w:marBottom w:val="0"/>
      <w:divBdr>
        <w:top w:val="none" w:sz="0" w:space="0" w:color="auto"/>
        <w:left w:val="none" w:sz="0" w:space="0" w:color="auto"/>
        <w:bottom w:val="none" w:sz="0" w:space="0" w:color="auto"/>
        <w:right w:val="none" w:sz="0" w:space="0" w:color="auto"/>
      </w:divBdr>
    </w:div>
    <w:div w:id="2118987939">
      <w:bodyDiv w:val="1"/>
      <w:marLeft w:val="0"/>
      <w:marRight w:val="0"/>
      <w:marTop w:val="0"/>
      <w:marBottom w:val="0"/>
      <w:divBdr>
        <w:top w:val="none" w:sz="0" w:space="0" w:color="auto"/>
        <w:left w:val="none" w:sz="0" w:space="0" w:color="auto"/>
        <w:bottom w:val="none" w:sz="0" w:space="0" w:color="auto"/>
        <w:right w:val="none" w:sz="0" w:space="0" w:color="auto"/>
      </w:divBdr>
    </w:div>
    <w:div w:id="214684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682</Words>
  <Characters>4302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OEBB-IKT</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Lehmann-Kaschel Katharina (Rail Cargo)</dc:creator>
  <cp:lastModifiedBy>Wolfgang Hubbauer</cp:lastModifiedBy>
  <cp:revision>264</cp:revision>
  <cp:lastPrinted>2023-06-02T11:26:00Z</cp:lastPrinted>
  <dcterms:created xsi:type="dcterms:W3CDTF">2021-03-11T07:45:00Z</dcterms:created>
  <dcterms:modified xsi:type="dcterms:W3CDTF">2023-08-21T11:59:00Z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17fac8-b6d2-4922-a869-4cdcc660706f_Enabled">
    <vt:lpwstr>True</vt:lpwstr>
  </property>
  <property fmtid="{D5CDD505-2E9C-101B-9397-08002B2CF9AE}" pid="3" name="MSIP_Label_4217fac8-b6d2-4922-a869-4cdcc660706f_SiteId">
    <vt:lpwstr>085c0b65-6a84-4006-851e-5faa7ec5367e</vt:lpwstr>
  </property>
  <property fmtid="{D5CDD505-2E9C-101B-9397-08002B2CF9AE}" pid="4" name="MSIP_Label_4217fac8-b6d2-4922-a869-4cdcc660706f_Owner">
    <vt:lpwstr>juliane.pamme@oebb.at</vt:lpwstr>
  </property>
  <property fmtid="{D5CDD505-2E9C-101B-9397-08002B2CF9AE}" pid="5" name="MSIP_Label_4217fac8-b6d2-4922-a869-4cdcc660706f_SetDate">
    <vt:lpwstr>2019-11-06T16:46:40.1999136Z</vt:lpwstr>
  </property>
  <property fmtid="{D5CDD505-2E9C-101B-9397-08002B2CF9AE}" pid="6" name="MSIP_Label_4217fac8-b6d2-4922-a869-4cdcc660706f_Name">
    <vt:lpwstr>TLP grün</vt:lpwstr>
  </property>
  <property fmtid="{D5CDD505-2E9C-101B-9397-08002B2CF9AE}" pid="7" name="MSIP_Label_4217fac8-b6d2-4922-a869-4cdcc660706f_Application">
    <vt:lpwstr>Microsoft Azure Information Protection</vt:lpwstr>
  </property>
  <property fmtid="{D5CDD505-2E9C-101B-9397-08002B2CF9AE}" pid="8" name="MSIP_Label_4217fac8-b6d2-4922-a869-4cdcc660706f_ActionId">
    <vt:lpwstr>500a248c-8073-44d1-a212-b86f31e76d1f</vt:lpwstr>
  </property>
  <property fmtid="{D5CDD505-2E9C-101B-9397-08002B2CF9AE}" pid="9" name="MSIP_Label_4217fac8-b6d2-4922-a869-4cdcc660706f_Extended_MSFT_Method">
    <vt:lpwstr>Automatic</vt:lpwstr>
  </property>
  <property fmtid="{D5CDD505-2E9C-101B-9397-08002B2CF9AE}" pid="10" name="Sensitivity">
    <vt:lpwstr>TLP grün</vt:lpwstr>
  </property>
</Properties>
</file>