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8C" w:rsidRPr="008917AA" w:rsidRDefault="002E768C">
      <w:r w:rsidRPr="008917AA">
        <w:rPr>
          <w:noProof/>
          <w:lang w:val="de-AT" w:eastAsia="de-AT"/>
        </w:rPr>
        <mc:AlternateContent>
          <mc:Choice Requires="wpg">
            <w:drawing>
              <wp:anchor distT="0" distB="0" distL="114300" distR="114300" simplePos="0" relativeHeight="251659264" behindDoc="1" locked="0" layoutInCell="1" allowOverlap="1" wp14:anchorId="4F6FA097" wp14:editId="087093F4">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065609"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MFu/AAAA2gAAAA8AAABkcnMvZG93bnJldi54bWxET82KwjAQvi/4DmEWvK3pCopUo5SFreJF&#10;1D7A2Mw2xWZSm6zWtzeC4Gn4+H5nseptI67U+dqxgu9RAoK4dLrmSkFx/P2agfABWWPjmBTcycNq&#10;OfhYYKrdjfd0PYRKxBD2KSowIbSplL40ZNGPXEscuT/XWQwRdpXUHd5iuG3kOEmm0mLNscFgSz+G&#10;yvPh3yrIT+OJzo+ZmV3WuzxLtue64EKp4WefzUEE6sNb/HJvdJwPz1eeVy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qTBbvwAAANoAAAAPAAAAAAAAAAAAAAAAAJ8CAABk&#10;cnMvZG93bnJldi54bWxQSwUGAAAAAAQABAD3AAAAiwMAAAAA&#10;">
                  <v:imagedata r:id="rId8" o:title=""/>
                  <v:path arrowok="t"/>
                </v:shape>
                <v:rect id="Rechteck 2" o:spid="_x0000_s1028" style="position:absolute;left:6858;top:16806;width:1651;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gpsMA&#10;AADaAAAADwAAAGRycy9kb3ducmV2LnhtbESPQWsCMRSE74L/IbxCb5pVROy6UYqlpR6rHnp8bN5m&#10;VzcvS5Jq2l/fFAoeh5n5hqm2yfbiSj50jhXMpgUI4trpjo2C0/F1sgIRIrLG3jEp+KYA2814VGGp&#10;3Y0/6HqIRmQIhxIVtDEOpZShbslimLqBOHuN8xZjlt5I7fGW4baX86JYSosd54UWB9q1VF8OX1aB&#10;26fFfjk/XprkP3+eZub81psXpR4f0vMaRKQU7+H/9rtWsIC/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gpsMAAADaAAAADwAAAAAAAAAAAAAAAACYAgAAZHJzL2Rv&#10;d25yZXYueG1sUEsFBgAAAAAEAAQA9QAAAIgDAAAAAA==&#10;" fillcolor="white [3212]" strokecolor="white [3212]" strokeweight="2pt"/>
                <v:rect id="Rechteck 5" o:spid="_x0000_s1030" style="position:absolute;left:35856;top:17102;width:457;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VGcMA&#10;AADaAAAADwAAAGRycy9kb3ducmV2LnhtbESPQWsCMRSE70L/Q3hCL1KzFhTdGqUIhZ4s1V56e2ye&#10;m8XNy5I8121/vSkUPA4z8w2z3g6+VT3F1AQ2MJsWoIirYBuuDXwd356WoJIgW2wDk4EfSrDdPIzW&#10;WNpw5U/qD1KrDOFUogEn0pVap8qRxzQNHXH2TiF6lCxjrW3Ea4b7Vj8XxUJ7bDgvOOxo56g6Hy7e&#10;wOq3+pBl6OZOmu9V7Wf7U+wnxjyOh9cXUEKD3MP/7X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0VGcMAAADaAAAADwAAAAAAAAAAAAAAAACYAgAAZHJzL2Rv&#10;d25yZXYueG1sUEsFBgAAAAAEAAQA9QAAAIgDAAAAAA==&#10;" fillcolor="white [3212]" strokecolor="white [3212]" strokeweight="2pt"/>
              </v:group>
            </w:pict>
          </mc:Fallback>
        </mc:AlternateContent>
      </w:r>
    </w:p>
    <w:p w:rsidR="002E768C" w:rsidRPr="008917AA" w:rsidRDefault="002E768C"/>
    <w:p w:rsidR="002E768C" w:rsidRPr="008917AA" w:rsidRDefault="002E768C" w:rsidP="002E768C">
      <w:pPr>
        <w:rPr>
          <w:b/>
          <w:sz w:val="24"/>
        </w:rPr>
      </w:pPr>
    </w:p>
    <w:p w:rsidR="002E768C" w:rsidRPr="008917AA" w:rsidRDefault="002E768C" w:rsidP="002E768C">
      <w:pPr>
        <w:jc w:val="right"/>
        <w:rPr>
          <w:rFonts w:ascii="Arial" w:hAnsi="Arial" w:cs="Arial"/>
        </w:rPr>
      </w:pPr>
      <w:r w:rsidRPr="008917AA">
        <w:rPr>
          <w:rFonts w:ascii="Arial" w:hAnsi="Arial" w:cs="Arial"/>
        </w:rPr>
        <w:tab/>
      </w:r>
      <w:r w:rsidR="00A14EAD" w:rsidRPr="008917AA">
        <w:rPr>
          <w:rFonts w:ascii="Arial" w:hAnsi="Arial" w:cs="Arial"/>
        </w:rPr>
        <w:t xml:space="preserve">Wien, </w:t>
      </w:r>
      <w:r w:rsidR="00123473" w:rsidRPr="008917AA">
        <w:rPr>
          <w:rFonts w:ascii="Arial" w:hAnsi="Arial" w:cs="Arial"/>
        </w:rPr>
        <w:t>September</w:t>
      </w:r>
      <w:r w:rsidR="00AD14B5" w:rsidRPr="008917AA">
        <w:rPr>
          <w:rFonts w:ascii="Arial" w:hAnsi="Arial" w:cs="Arial"/>
        </w:rPr>
        <w:t xml:space="preserve"> </w:t>
      </w:r>
      <w:r w:rsidRPr="008917AA">
        <w:rPr>
          <w:rFonts w:ascii="Arial" w:hAnsi="Arial" w:cs="Arial"/>
        </w:rPr>
        <w:t>2017</w:t>
      </w:r>
    </w:p>
    <w:p w:rsidR="00DD4A6D" w:rsidRPr="008917AA" w:rsidRDefault="00123473" w:rsidP="00DD4A6D">
      <w:pPr>
        <w:pStyle w:val="Titel"/>
        <w:jc w:val="both"/>
        <w:rPr>
          <w:rFonts w:asciiTheme="minorHAnsi" w:hAnsiTheme="minorHAnsi" w:cstheme="minorHAnsi"/>
          <w:sz w:val="48"/>
          <w:szCs w:val="48"/>
        </w:rPr>
      </w:pPr>
      <w:r w:rsidRPr="008917AA">
        <w:rPr>
          <w:rFonts w:asciiTheme="minorHAnsi" w:hAnsiTheme="minorHAnsi" w:cstheme="minorHAnsi"/>
          <w:sz w:val="48"/>
          <w:szCs w:val="48"/>
        </w:rPr>
        <w:t xml:space="preserve">Digitalisierung </w:t>
      </w:r>
      <w:r w:rsidR="002A6FD3" w:rsidRPr="008917AA">
        <w:rPr>
          <w:rFonts w:asciiTheme="minorHAnsi" w:hAnsiTheme="minorHAnsi" w:cstheme="minorHAnsi"/>
          <w:sz w:val="48"/>
          <w:szCs w:val="48"/>
        </w:rPr>
        <w:t xml:space="preserve">beschleunigt </w:t>
      </w:r>
      <w:r w:rsidRPr="008917AA">
        <w:rPr>
          <w:rFonts w:asciiTheme="minorHAnsi" w:hAnsiTheme="minorHAnsi" w:cstheme="minorHAnsi"/>
          <w:sz w:val="48"/>
          <w:szCs w:val="48"/>
        </w:rPr>
        <w:t>Automatisierung</w:t>
      </w:r>
      <w:r w:rsidR="00721225">
        <w:rPr>
          <w:rFonts w:asciiTheme="minorHAnsi" w:hAnsiTheme="minorHAnsi" w:cstheme="minorHAnsi"/>
          <w:sz w:val="48"/>
          <w:szCs w:val="48"/>
        </w:rPr>
        <w:t xml:space="preserve"> im Gleisbau</w:t>
      </w:r>
    </w:p>
    <w:p w:rsidR="00DD4A6D" w:rsidRPr="008917AA" w:rsidRDefault="00123473" w:rsidP="00123473">
      <w:pPr>
        <w:spacing w:after="0" w:line="240" w:lineRule="auto"/>
        <w:jc w:val="both"/>
        <w:rPr>
          <w:sz w:val="32"/>
          <w:szCs w:val="32"/>
        </w:rPr>
      </w:pPr>
      <w:r w:rsidRPr="008917AA">
        <w:rPr>
          <w:sz w:val="32"/>
          <w:szCs w:val="32"/>
        </w:rPr>
        <w:t>Ein massiver Innovationsschub sorgt im mechanisierten Gleisbau für eine Steigerung der Automatisierung, Vernetzung von Daten und damit auch der Effizienz und Arbeitsqualität. Innovationstreiber sind digitalisierte Elemente und Assistenz</w:t>
      </w:r>
      <w:r w:rsidR="00226EF9" w:rsidRPr="008917AA">
        <w:rPr>
          <w:sz w:val="32"/>
          <w:szCs w:val="32"/>
        </w:rPr>
        <w:t>s</w:t>
      </w:r>
      <w:r w:rsidRPr="008917AA">
        <w:rPr>
          <w:sz w:val="32"/>
          <w:szCs w:val="32"/>
        </w:rPr>
        <w:t>ysteme. Technologieführer Plasser &amp; Theurer setzt dabei wegweisende Akzente.</w:t>
      </w:r>
    </w:p>
    <w:p w:rsidR="00123473" w:rsidRPr="008917AA" w:rsidRDefault="00123473" w:rsidP="00123473">
      <w:pPr>
        <w:spacing w:after="0" w:line="240" w:lineRule="auto"/>
        <w:jc w:val="both"/>
        <w:rPr>
          <w:sz w:val="32"/>
          <w:szCs w:val="32"/>
        </w:rPr>
      </w:pPr>
    </w:p>
    <w:p w:rsidR="000A1261" w:rsidRPr="008917AA" w:rsidRDefault="00123473" w:rsidP="00943595">
      <w:pPr>
        <w:spacing w:after="0" w:line="280" w:lineRule="exact"/>
        <w:jc w:val="both"/>
        <w:rPr>
          <w:rFonts w:cstheme="minorHAnsi"/>
        </w:rPr>
      </w:pPr>
      <w:r w:rsidRPr="008917AA">
        <w:rPr>
          <w:rFonts w:eastAsiaTheme="majorEastAsia" w:cstheme="minorHAnsi"/>
          <w:b/>
          <w:bCs/>
          <w:color w:val="365F91" w:themeColor="accent1" w:themeShade="BF"/>
          <w:sz w:val="28"/>
          <w:szCs w:val="28"/>
        </w:rPr>
        <w:t>Digitale Zukunft der Weichenstopfung hat begonnen</w:t>
      </w:r>
    </w:p>
    <w:p w:rsidR="000A1261" w:rsidRPr="008917AA" w:rsidRDefault="000A1261" w:rsidP="000A1261">
      <w:pPr>
        <w:spacing w:after="0" w:line="280" w:lineRule="exact"/>
        <w:jc w:val="both"/>
        <w:rPr>
          <w:rFonts w:cstheme="minorHAnsi"/>
        </w:rPr>
      </w:pPr>
      <w:r w:rsidRPr="008917AA">
        <w:rPr>
          <w:rFonts w:cstheme="minorHAnsi"/>
        </w:rPr>
        <w:t xml:space="preserve">Bei der Stopfung von Weichen und Kreuzungen werden schon seit </w:t>
      </w:r>
      <w:r w:rsidR="00565D25" w:rsidRPr="008917AA">
        <w:rPr>
          <w:rFonts w:cstheme="minorHAnsi"/>
        </w:rPr>
        <w:t>L</w:t>
      </w:r>
      <w:r w:rsidRPr="008917AA">
        <w:rPr>
          <w:rFonts w:cstheme="minorHAnsi"/>
        </w:rPr>
        <w:t>ängerem Automatisierungshilfen eingesetzt. Die Qualität der Durcharbeitung hängt aber noch immer von der Erfahrung und dem Geschick der Bediener ab. Mit dem Weichenstopf-Assistenzsystem „PlasserSmartTamping – The Assistant“ könnte sich das entscheidend ändern</w:t>
      </w:r>
      <w:r w:rsidR="0085554F" w:rsidRPr="008917AA">
        <w:rPr>
          <w:rFonts w:cstheme="minorHAnsi"/>
        </w:rPr>
        <w:t>, da es</w:t>
      </w:r>
      <w:r w:rsidRPr="008917AA">
        <w:rPr>
          <w:rFonts w:cstheme="minorHAnsi"/>
        </w:rPr>
        <w:t xml:space="preserve"> die Bediener beim überwiegenden Teil der Aufgaben</w:t>
      </w:r>
      <w:r w:rsidR="0085554F" w:rsidRPr="008917AA">
        <w:rPr>
          <w:rFonts w:cstheme="minorHAnsi"/>
        </w:rPr>
        <w:t xml:space="preserve"> unterstützt</w:t>
      </w:r>
      <w:r w:rsidRPr="008917AA">
        <w:rPr>
          <w:rFonts w:cstheme="minorHAnsi"/>
        </w:rPr>
        <w:t>. Es scannt die Weiche, generiert ein positionsgenaues 3D-Abbild inklusive etwaiger Hindernisse, wertet diese Daten aus und liefert darauf basierend Aktions</w:t>
      </w:r>
      <w:r w:rsidR="00565D25" w:rsidRPr="008917AA">
        <w:rPr>
          <w:rFonts w:cstheme="minorHAnsi"/>
        </w:rPr>
        <w:t>v</w:t>
      </w:r>
      <w:r w:rsidRPr="008917AA">
        <w:rPr>
          <w:rFonts w:cstheme="minorHAnsi"/>
        </w:rPr>
        <w:t xml:space="preserve">orschläge für das Hebe- und Richtaggregat, die Zusatzhebung und das eigentliche Stopfaggregat. Die Bediener brauchen die Vorschläge nur mehr zu bestätigen, um den nächsten Arbeitsschritt zu starten. </w:t>
      </w:r>
    </w:p>
    <w:p w:rsidR="00123473" w:rsidRPr="008917AA" w:rsidRDefault="00123473" w:rsidP="000A1261">
      <w:pPr>
        <w:spacing w:after="0" w:line="280" w:lineRule="exact"/>
        <w:jc w:val="both"/>
        <w:rPr>
          <w:rFonts w:cstheme="minorHAnsi"/>
        </w:rPr>
      </w:pPr>
    </w:p>
    <w:p w:rsidR="000A1261" w:rsidRPr="008917AA" w:rsidRDefault="000A1261" w:rsidP="000A1261">
      <w:pPr>
        <w:spacing w:after="0" w:line="280" w:lineRule="exact"/>
        <w:jc w:val="both"/>
        <w:rPr>
          <w:rFonts w:eastAsiaTheme="majorEastAsia" w:cstheme="minorHAnsi"/>
          <w:b/>
          <w:bCs/>
          <w:color w:val="365F91" w:themeColor="accent1" w:themeShade="BF"/>
          <w:sz w:val="28"/>
          <w:szCs w:val="28"/>
        </w:rPr>
      </w:pPr>
      <w:r w:rsidRPr="008917AA">
        <w:rPr>
          <w:rFonts w:eastAsiaTheme="majorEastAsia" w:cstheme="minorHAnsi"/>
          <w:b/>
          <w:bCs/>
          <w:color w:val="365F91" w:themeColor="accent1" w:themeShade="BF"/>
          <w:sz w:val="28"/>
          <w:szCs w:val="28"/>
        </w:rPr>
        <w:t>Vormessung entfällt – Nachmessdokumentation bietet mehr</w:t>
      </w:r>
    </w:p>
    <w:p w:rsidR="000A1261" w:rsidRPr="008917AA" w:rsidRDefault="000A1261" w:rsidP="000A1261">
      <w:pPr>
        <w:spacing w:after="0" w:line="280" w:lineRule="exact"/>
        <w:jc w:val="both"/>
        <w:rPr>
          <w:rFonts w:cstheme="minorHAnsi"/>
        </w:rPr>
      </w:pPr>
      <w:r w:rsidRPr="008917AA">
        <w:rPr>
          <w:rFonts w:cstheme="minorHAnsi"/>
        </w:rPr>
        <w:t>D</w:t>
      </w:r>
      <w:r w:rsidR="0085554F" w:rsidRPr="008917AA">
        <w:rPr>
          <w:rFonts w:cstheme="minorHAnsi"/>
        </w:rPr>
        <w:t>urch d</w:t>
      </w:r>
      <w:r w:rsidRPr="008917AA">
        <w:rPr>
          <w:rFonts w:cstheme="minorHAnsi"/>
        </w:rPr>
        <w:t xml:space="preserve">as Assistenzsystem </w:t>
      </w:r>
      <w:r w:rsidR="0085554F" w:rsidRPr="008917AA">
        <w:rPr>
          <w:rFonts w:cstheme="minorHAnsi"/>
        </w:rPr>
        <w:t>kann</w:t>
      </w:r>
      <w:r w:rsidRPr="008917AA">
        <w:rPr>
          <w:rFonts w:cstheme="minorHAnsi"/>
        </w:rPr>
        <w:t xml:space="preserve"> auf die Messung vor der Durcharbeitung verzichte</w:t>
      </w:r>
      <w:r w:rsidR="0085554F" w:rsidRPr="008917AA">
        <w:rPr>
          <w:rFonts w:cstheme="minorHAnsi"/>
        </w:rPr>
        <w:t>t werde</w:t>
      </w:r>
      <w:r w:rsidRPr="008917AA">
        <w:rPr>
          <w:rFonts w:cstheme="minorHAnsi"/>
        </w:rPr>
        <w:t xml:space="preserve">n. Nach dem Stopfprozess </w:t>
      </w:r>
      <w:r w:rsidR="0085554F" w:rsidRPr="008917AA">
        <w:rPr>
          <w:rFonts w:cstheme="minorHAnsi"/>
        </w:rPr>
        <w:t>lass</w:t>
      </w:r>
      <w:r w:rsidRPr="008917AA">
        <w:rPr>
          <w:rFonts w:cstheme="minorHAnsi"/>
        </w:rPr>
        <w:t>en</w:t>
      </w:r>
      <w:r w:rsidR="0085554F" w:rsidRPr="008917AA">
        <w:rPr>
          <w:rFonts w:cstheme="minorHAnsi"/>
        </w:rPr>
        <w:t xml:space="preserve"> sich</w:t>
      </w:r>
      <w:r w:rsidRPr="008917AA">
        <w:rPr>
          <w:rFonts w:cstheme="minorHAnsi"/>
        </w:rPr>
        <w:t xml:space="preserve"> Kundenwünsche flexibel erfüll</w:t>
      </w:r>
      <w:r w:rsidR="0085554F" w:rsidRPr="008917AA">
        <w:rPr>
          <w:rFonts w:cstheme="minorHAnsi"/>
        </w:rPr>
        <w:t>en</w:t>
      </w:r>
      <w:r w:rsidRPr="008917AA">
        <w:rPr>
          <w:rFonts w:cstheme="minorHAnsi"/>
        </w:rPr>
        <w:t xml:space="preserve"> und für die Dokumentation stehen spezielle Formate</w:t>
      </w:r>
      <w:r w:rsidR="00565D25" w:rsidRPr="008917AA">
        <w:rPr>
          <w:rFonts w:cstheme="minorHAnsi"/>
        </w:rPr>
        <w:t xml:space="preserve"> zur Verfügung</w:t>
      </w:r>
      <w:r w:rsidRPr="008917AA">
        <w:rPr>
          <w:rFonts w:cstheme="minorHAnsi"/>
        </w:rPr>
        <w:t>, z</w:t>
      </w:r>
      <w:r w:rsidR="00565D25" w:rsidRPr="008917AA">
        <w:rPr>
          <w:rFonts w:cstheme="minorHAnsi"/>
        </w:rPr>
        <w:t xml:space="preserve">um </w:t>
      </w:r>
      <w:r w:rsidRPr="008917AA">
        <w:rPr>
          <w:rFonts w:cstheme="minorHAnsi"/>
        </w:rPr>
        <w:t>B</w:t>
      </w:r>
      <w:r w:rsidR="00565D25" w:rsidRPr="008917AA">
        <w:rPr>
          <w:rFonts w:cstheme="minorHAnsi"/>
        </w:rPr>
        <w:t>eispiel</w:t>
      </w:r>
      <w:r w:rsidRPr="008917AA">
        <w:rPr>
          <w:rFonts w:cstheme="minorHAnsi"/>
        </w:rPr>
        <w:t xml:space="preserve"> Multi-Layer-Dokumente in </w:t>
      </w:r>
      <w:r w:rsidR="00565D25" w:rsidRPr="008917AA">
        <w:rPr>
          <w:rFonts w:cstheme="minorHAnsi"/>
        </w:rPr>
        <w:t>PDF</w:t>
      </w:r>
      <w:r w:rsidRPr="008917AA">
        <w:rPr>
          <w:rFonts w:cstheme="minorHAnsi"/>
        </w:rPr>
        <w:t>-Form. Die Transparenz bei der Qualitätskontrolle wird ebenso gesteigert. So</w:t>
      </w:r>
      <w:r w:rsidR="00565D25" w:rsidRPr="008917AA">
        <w:rPr>
          <w:rFonts w:cstheme="minorHAnsi"/>
        </w:rPr>
        <w:t>mit</w:t>
      </w:r>
      <w:r w:rsidRPr="008917AA">
        <w:rPr>
          <w:rFonts w:cstheme="minorHAnsi"/>
        </w:rPr>
        <w:t xml:space="preserve"> können in einfacher Weise alle relevanten Qualitäts- und Arbeitsparameter wie Stopfpickelpositionen, Stopftiefen, Beistelldauern etc. in digitaler Form und online abgerufen werden. Erstmals zum Einsatz kommt das System auf der Universalstopfmaschine Unimat 09-475/4S N-Dynamic</w:t>
      </w:r>
      <w:r w:rsidR="0085554F" w:rsidRPr="008917AA">
        <w:rPr>
          <w:rFonts w:cstheme="minorHAnsi"/>
        </w:rPr>
        <w:t>,</w:t>
      </w:r>
      <w:r w:rsidRPr="008917AA">
        <w:rPr>
          <w:rFonts w:cstheme="minorHAnsi"/>
        </w:rPr>
        <w:t xml:space="preserve"> für weitere Stopfaggregate </w:t>
      </w:r>
      <w:r w:rsidR="0085554F" w:rsidRPr="008917AA">
        <w:rPr>
          <w:rFonts w:cstheme="minorHAnsi"/>
        </w:rPr>
        <w:t xml:space="preserve">wird es </w:t>
      </w:r>
      <w:r w:rsidRPr="008917AA">
        <w:rPr>
          <w:rFonts w:cstheme="minorHAnsi"/>
        </w:rPr>
        <w:t>modular weiterentwickelt.</w:t>
      </w:r>
    </w:p>
    <w:p w:rsidR="00123473" w:rsidRPr="008917AA" w:rsidRDefault="00123473" w:rsidP="000A1261">
      <w:pPr>
        <w:spacing w:after="0" w:line="280" w:lineRule="exact"/>
        <w:jc w:val="both"/>
        <w:rPr>
          <w:rFonts w:cstheme="minorHAnsi"/>
        </w:rPr>
      </w:pPr>
    </w:p>
    <w:p w:rsidR="000A1261" w:rsidRPr="008917AA" w:rsidRDefault="000A1261" w:rsidP="000A1261">
      <w:pPr>
        <w:spacing w:after="0" w:line="280" w:lineRule="exact"/>
        <w:jc w:val="both"/>
        <w:rPr>
          <w:rFonts w:eastAsiaTheme="majorEastAsia" w:cstheme="minorHAnsi"/>
          <w:b/>
          <w:bCs/>
          <w:color w:val="365F91" w:themeColor="accent1" w:themeShade="BF"/>
          <w:sz w:val="28"/>
          <w:szCs w:val="28"/>
        </w:rPr>
      </w:pPr>
      <w:r w:rsidRPr="008917AA">
        <w:rPr>
          <w:rFonts w:eastAsiaTheme="majorEastAsia" w:cstheme="minorHAnsi"/>
          <w:b/>
          <w:bCs/>
          <w:color w:val="365F91" w:themeColor="accent1" w:themeShade="BF"/>
          <w:sz w:val="28"/>
          <w:szCs w:val="28"/>
        </w:rPr>
        <w:t>P&amp;T Connected macht aus Daten Taten</w:t>
      </w:r>
    </w:p>
    <w:p w:rsidR="000A1261" w:rsidRPr="008917AA" w:rsidRDefault="000A1261" w:rsidP="000A1261">
      <w:pPr>
        <w:spacing w:after="0" w:line="280" w:lineRule="exact"/>
        <w:jc w:val="both"/>
        <w:rPr>
          <w:rFonts w:cstheme="minorHAnsi"/>
        </w:rPr>
      </w:pPr>
      <w:r w:rsidRPr="008917AA">
        <w:rPr>
          <w:rFonts w:cstheme="minorHAnsi"/>
        </w:rPr>
        <w:t>Das jüngste Tochterunternehmen von Plasser &amp; Theurer P&amp;T Connected beschäftigt sich vorrangig mit der Erfassung, Aufarbeitung</w:t>
      </w:r>
      <w:r w:rsidR="00565D25" w:rsidRPr="008917AA">
        <w:rPr>
          <w:rFonts w:cstheme="minorHAnsi"/>
        </w:rPr>
        <w:t>,</w:t>
      </w:r>
      <w:r w:rsidRPr="008917AA">
        <w:rPr>
          <w:rFonts w:cstheme="minorHAnsi"/>
        </w:rPr>
        <w:t xml:space="preserve"> Vernetzung, Integration und Auswertung der Daten </w:t>
      </w:r>
      <w:r w:rsidR="00565D25" w:rsidRPr="008917AA">
        <w:rPr>
          <w:rFonts w:cstheme="minorHAnsi"/>
        </w:rPr>
        <w:t>aus dem</w:t>
      </w:r>
      <w:r w:rsidRPr="008917AA">
        <w:rPr>
          <w:rFonts w:cstheme="minorHAnsi"/>
        </w:rPr>
        <w:t xml:space="preserve"> Ferndiagnose</w:t>
      </w:r>
      <w:r w:rsidR="00565D25" w:rsidRPr="008917AA">
        <w:rPr>
          <w:rFonts w:cstheme="minorHAnsi"/>
        </w:rPr>
        <w:t>s</w:t>
      </w:r>
      <w:r w:rsidRPr="008917AA">
        <w:rPr>
          <w:rFonts w:cstheme="minorHAnsi"/>
        </w:rPr>
        <w:t xml:space="preserve">ystem PlasserDatamatic. Ziel ist es, auf Basis der entschlüsselten Daten zum Beispiel konkrete Handlungsanweisungen für zustandsbasierte Wartungen zu erhalten. </w:t>
      </w:r>
    </w:p>
    <w:p w:rsidR="002241B9" w:rsidRPr="008917AA" w:rsidRDefault="002241B9" w:rsidP="000A1261">
      <w:pPr>
        <w:spacing w:after="0" w:line="280" w:lineRule="exact"/>
        <w:jc w:val="both"/>
        <w:rPr>
          <w:rFonts w:cstheme="minorHAnsi"/>
        </w:rPr>
      </w:pPr>
    </w:p>
    <w:p w:rsidR="000A1261" w:rsidRPr="008917AA" w:rsidRDefault="000A1261" w:rsidP="000A1261">
      <w:pPr>
        <w:spacing w:after="0" w:line="280" w:lineRule="exact"/>
        <w:jc w:val="both"/>
        <w:rPr>
          <w:rFonts w:eastAsiaTheme="majorEastAsia" w:cstheme="minorHAnsi"/>
          <w:b/>
          <w:bCs/>
          <w:color w:val="365F91" w:themeColor="accent1" w:themeShade="BF"/>
          <w:sz w:val="27"/>
          <w:szCs w:val="27"/>
        </w:rPr>
      </w:pPr>
      <w:r w:rsidRPr="002B065D">
        <w:rPr>
          <w:rFonts w:eastAsiaTheme="majorEastAsia" w:cstheme="minorHAnsi"/>
          <w:b/>
          <w:bCs/>
          <w:color w:val="365F91" w:themeColor="accent1" w:themeShade="BF"/>
          <w:sz w:val="27"/>
          <w:szCs w:val="27"/>
        </w:rPr>
        <w:t>PlasserMachineMainten</w:t>
      </w:r>
      <w:r w:rsidR="0085554F" w:rsidRPr="002B065D">
        <w:rPr>
          <w:rFonts w:eastAsiaTheme="majorEastAsia" w:cstheme="minorHAnsi"/>
          <w:b/>
          <w:bCs/>
          <w:color w:val="365F91" w:themeColor="accent1" w:themeShade="BF"/>
          <w:sz w:val="27"/>
          <w:szCs w:val="27"/>
        </w:rPr>
        <w:t>an</w:t>
      </w:r>
      <w:r w:rsidRPr="002B065D">
        <w:rPr>
          <w:rFonts w:eastAsiaTheme="majorEastAsia" w:cstheme="minorHAnsi"/>
          <w:b/>
          <w:bCs/>
          <w:color w:val="365F91" w:themeColor="accent1" w:themeShade="BF"/>
          <w:sz w:val="27"/>
          <w:szCs w:val="27"/>
        </w:rPr>
        <w:t>ceGuide</w:t>
      </w:r>
      <w:r w:rsidRPr="008917AA">
        <w:rPr>
          <w:rFonts w:eastAsiaTheme="majorEastAsia" w:cstheme="minorHAnsi"/>
          <w:b/>
          <w:bCs/>
          <w:color w:val="365F91" w:themeColor="accent1" w:themeShade="BF"/>
          <w:sz w:val="27"/>
          <w:szCs w:val="27"/>
        </w:rPr>
        <w:t xml:space="preserve"> (PMG) anstelle herkömmlicher Servicehefte</w:t>
      </w:r>
    </w:p>
    <w:p w:rsidR="000A1261" w:rsidRPr="008917AA" w:rsidRDefault="000A1261" w:rsidP="000A1261">
      <w:pPr>
        <w:spacing w:after="0" w:line="280" w:lineRule="exact"/>
        <w:jc w:val="both"/>
        <w:rPr>
          <w:rFonts w:cstheme="minorHAnsi"/>
        </w:rPr>
      </w:pPr>
      <w:r w:rsidRPr="008917AA">
        <w:rPr>
          <w:rFonts w:cstheme="minorHAnsi"/>
        </w:rPr>
        <w:t xml:space="preserve">Als wesentliches Element für die Umsetzung dieses Ziels wird Plasser &amp; Theurer mit dem </w:t>
      </w:r>
      <w:r w:rsidR="00565D25" w:rsidRPr="008917AA">
        <w:rPr>
          <w:rFonts w:cstheme="minorHAnsi"/>
        </w:rPr>
        <w:t>zweiten</w:t>
      </w:r>
      <w:r w:rsidRPr="008917AA">
        <w:rPr>
          <w:rFonts w:cstheme="minorHAnsi"/>
        </w:rPr>
        <w:t xml:space="preserve"> Quartal 2018 eine App </w:t>
      </w:r>
      <w:r w:rsidR="007165AA" w:rsidRPr="008917AA">
        <w:rPr>
          <w:rFonts w:cstheme="minorHAnsi"/>
        </w:rPr>
        <w:t>anbieten</w:t>
      </w:r>
      <w:r w:rsidRPr="008917AA">
        <w:rPr>
          <w:rFonts w:cstheme="minorHAnsi"/>
        </w:rPr>
        <w:t>, die Servicehefte in Papierform ablös</w:t>
      </w:r>
      <w:r w:rsidR="00885DC2" w:rsidRPr="008917AA">
        <w:rPr>
          <w:rFonts w:cstheme="minorHAnsi"/>
        </w:rPr>
        <w:t>t</w:t>
      </w:r>
      <w:r w:rsidRPr="008917AA">
        <w:rPr>
          <w:rFonts w:cstheme="minorHAnsi"/>
        </w:rPr>
        <w:t xml:space="preserve">. Die erste Umsetzung dieses </w:t>
      </w:r>
      <w:r w:rsidRPr="008917AA">
        <w:rPr>
          <w:rFonts w:cstheme="minorHAnsi"/>
        </w:rPr>
        <w:lastRenderedPageBreak/>
        <w:t>PlasserMachineMainten</w:t>
      </w:r>
      <w:r w:rsidR="0085554F" w:rsidRPr="008917AA">
        <w:rPr>
          <w:rFonts w:cstheme="minorHAnsi"/>
        </w:rPr>
        <w:t>an</w:t>
      </w:r>
      <w:r w:rsidRPr="008917AA">
        <w:rPr>
          <w:rFonts w:cstheme="minorHAnsi"/>
        </w:rPr>
        <w:t>ceGuide (PMG) wird speziell für die Generalüberholung von Stopfaggregaten konzipiert. Von vielen Bedienvorteilen abgesehen, erhöht die neue App die Transparenz in der Kommunikation zwischen Hersteller und Betreiber ganz entscheidend. So erhält der Kunde mit der App vom Start weg sämtliche Daten aus der Inbetriebsetzung und Abnahme der Maschine. Außerdem arbeiten sowohl die Fachleute des Kunden als auch die Servicetechniker von Plasser &amp; Theurer damit künftig in einem System</w:t>
      </w:r>
      <w:r w:rsidR="00885DC2" w:rsidRPr="008917AA">
        <w:rPr>
          <w:rFonts w:cstheme="minorHAnsi"/>
        </w:rPr>
        <w:t>,</w:t>
      </w:r>
      <w:r w:rsidRPr="008917AA">
        <w:rPr>
          <w:rFonts w:cstheme="minorHAnsi"/>
        </w:rPr>
        <w:t xml:space="preserve"> </w:t>
      </w:r>
      <w:r w:rsidR="00885DC2" w:rsidRPr="008917AA">
        <w:rPr>
          <w:rFonts w:cstheme="minorHAnsi"/>
        </w:rPr>
        <w:t xml:space="preserve">wodurch </w:t>
      </w:r>
      <w:r w:rsidRPr="008917AA">
        <w:rPr>
          <w:rFonts w:cstheme="minorHAnsi"/>
        </w:rPr>
        <w:t>eine vollständige, digitale Prozesskette</w:t>
      </w:r>
      <w:r w:rsidR="00885DC2" w:rsidRPr="008917AA">
        <w:rPr>
          <w:rFonts w:cstheme="minorHAnsi"/>
        </w:rPr>
        <w:t xml:space="preserve"> ermöglicht wird</w:t>
      </w:r>
      <w:r w:rsidRPr="008917AA">
        <w:rPr>
          <w:rFonts w:cstheme="minorHAnsi"/>
        </w:rPr>
        <w:t>.</w:t>
      </w:r>
    </w:p>
    <w:p w:rsidR="00123473" w:rsidRPr="008917AA" w:rsidRDefault="00123473" w:rsidP="000A1261">
      <w:pPr>
        <w:spacing w:after="0" w:line="280" w:lineRule="exact"/>
        <w:jc w:val="both"/>
        <w:rPr>
          <w:rFonts w:cstheme="minorHAnsi"/>
        </w:rPr>
      </w:pPr>
    </w:p>
    <w:p w:rsidR="00851406" w:rsidRPr="00463438" w:rsidRDefault="000A1261" w:rsidP="00463438">
      <w:pPr>
        <w:spacing w:after="0" w:line="280" w:lineRule="exact"/>
        <w:jc w:val="both"/>
        <w:rPr>
          <w:rStyle w:val="SchwacheHervorhebung"/>
          <w:rFonts w:cstheme="minorHAnsi"/>
          <w:i w:val="0"/>
          <w:iCs w:val="0"/>
          <w:color w:val="auto"/>
        </w:rPr>
      </w:pPr>
      <w:r w:rsidRPr="008917AA">
        <w:rPr>
          <w:rFonts w:cstheme="minorHAnsi"/>
        </w:rPr>
        <w:t>Einige dieser digitalen Innovationen für den mechanisierten Gleisbau werden auf dem Kongress „Digitalisation</w:t>
      </w:r>
      <w:r w:rsidR="00721225">
        <w:rPr>
          <w:rFonts w:cstheme="minorHAnsi"/>
        </w:rPr>
        <w:t>:</w:t>
      </w:r>
      <w:r w:rsidRPr="008917AA">
        <w:rPr>
          <w:rFonts w:cstheme="minorHAnsi"/>
        </w:rPr>
        <w:t xml:space="preserve"> Harnessing Big Data in Rail“ am 4. Oktober 2017 </w:t>
      </w:r>
      <w:r w:rsidR="007165AA" w:rsidRPr="008917AA">
        <w:rPr>
          <w:rFonts w:cstheme="minorHAnsi"/>
        </w:rPr>
        <w:t xml:space="preserve">in München </w:t>
      </w:r>
      <w:r w:rsidRPr="008917AA">
        <w:rPr>
          <w:rFonts w:cstheme="minorHAnsi"/>
        </w:rPr>
        <w:t xml:space="preserve">von Experten aus dem Haus Plasser &amp; Theurer näher vorgestellt. </w:t>
      </w:r>
      <w:bookmarkStart w:id="0" w:name="_GoBack"/>
      <w:bookmarkEnd w:id="0"/>
    </w:p>
    <w:p w:rsidR="002E768C" w:rsidRPr="008917AA" w:rsidRDefault="002E768C" w:rsidP="002E768C">
      <w:pPr>
        <w:rPr>
          <w:rStyle w:val="SchwacheHervorhebung"/>
          <w:rFonts w:ascii="Arial" w:hAnsi="Arial" w:cs="Arial"/>
        </w:rPr>
      </w:pPr>
    </w:p>
    <w:sectPr w:rsidR="002E768C" w:rsidRPr="008917AA" w:rsidSect="00C03E24">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51" w:rsidRDefault="00C84E51" w:rsidP="00A14EAD">
      <w:pPr>
        <w:spacing w:after="0" w:line="240" w:lineRule="auto"/>
      </w:pPr>
      <w:r>
        <w:separator/>
      </w:r>
    </w:p>
  </w:endnote>
  <w:endnote w:type="continuationSeparator" w:id="0">
    <w:p w:rsidR="00C84E51" w:rsidRDefault="00C84E51"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33605"/>
      <w:docPartObj>
        <w:docPartGallery w:val="Page Numbers (Bottom of Page)"/>
        <w:docPartUnique/>
      </w:docPartObj>
    </w:sdtPr>
    <w:sdtEndPr/>
    <w:sdtContent>
      <w:p w:rsidR="00B14872" w:rsidRDefault="00B14872">
        <w:pPr>
          <w:pStyle w:val="Fuzeile"/>
          <w:jc w:val="center"/>
        </w:pPr>
        <w:r>
          <w:fldChar w:fldCharType="begin"/>
        </w:r>
        <w:r>
          <w:instrText>PAGE   \* MERGEFORMAT</w:instrText>
        </w:r>
        <w:r>
          <w:fldChar w:fldCharType="separate"/>
        </w:r>
        <w:r w:rsidR="00463438">
          <w:rPr>
            <w:noProof/>
          </w:rPr>
          <w:t>1</w:t>
        </w:r>
        <w:r>
          <w:fldChar w:fldCharType="end"/>
        </w:r>
      </w:p>
    </w:sdtContent>
  </w:sdt>
  <w:p w:rsidR="00B14872" w:rsidRDefault="00B148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51" w:rsidRDefault="00C84E51" w:rsidP="00A14EAD">
      <w:pPr>
        <w:spacing w:after="0" w:line="240" w:lineRule="auto"/>
      </w:pPr>
      <w:r>
        <w:separator/>
      </w:r>
    </w:p>
  </w:footnote>
  <w:footnote w:type="continuationSeparator" w:id="0">
    <w:p w:rsidR="00C84E51" w:rsidRDefault="00C84E51" w:rsidP="00A1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72" w:rsidRDefault="00B14872">
    <w:pPr>
      <w:pStyle w:val="Kopfzeile"/>
    </w:pPr>
    <w:r>
      <w:rPr>
        <w:noProof/>
        <w:lang w:val="de-AT" w:eastAsia="de-AT"/>
      </w:rPr>
      <w:drawing>
        <wp:anchor distT="0" distB="0" distL="114300" distR="114300" simplePos="0" relativeHeight="251658240" behindDoc="1" locked="0" layoutInCell="1" allowOverlap="1" wp14:anchorId="2F921D2A" wp14:editId="1375A9FB">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BC1E2C"/>
    <w:multiLevelType w:val="hybridMultilevel"/>
    <w:tmpl w:val="55EEDF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8C"/>
    <w:rsid w:val="0002591B"/>
    <w:rsid w:val="00094CF2"/>
    <w:rsid w:val="000A1261"/>
    <w:rsid w:val="000D2C38"/>
    <w:rsid w:val="00123473"/>
    <w:rsid w:val="0017772B"/>
    <w:rsid w:val="001A1B19"/>
    <w:rsid w:val="002241B9"/>
    <w:rsid w:val="00226EF9"/>
    <w:rsid w:val="00241AB1"/>
    <w:rsid w:val="00252AA1"/>
    <w:rsid w:val="00282E10"/>
    <w:rsid w:val="00296695"/>
    <w:rsid w:val="002A6FD3"/>
    <w:rsid w:val="002B065D"/>
    <w:rsid w:val="002E768C"/>
    <w:rsid w:val="00356463"/>
    <w:rsid w:val="0036616F"/>
    <w:rsid w:val="003C383D"/>
    <w:rsid w:val="003C5CA4"/>
    <w:rsid w:val="00463438"/>
    <w:rsid w:val="00565D25"/>
    <w:rsid w:val="0058779E"/>
    <w:rsid w:val="005B1B48"/>
    <w:rsid w:val="005F5EC1"/>
    <w:rsid w:val="00621A32"/>
    <w:rsid w:val="00627353"/>
    <w:rsid w:val="00632C4D"/>
    <w:rsid w:val="00636731"/>
    <w:rsid w:val="006A07F7"/>
    <w:rsid w:val="006D7145"/>
    <w:rsid w:val="006E4E11"/>
    <w:rsid w:val="007165AA"/>
    <w:rsid w:val="00721225"/>
    <w:rsid w:val="00787F0B"/>
    <w:rsid w:val="007C2FCF"/>
    <w:rsid w:val="007D5A45"/>
    <w:rsid w:val="00827EE2"/>
    <w:rsid w:val="00851406"/>
    <w:rsid w:val="0085554F"/>
    <w:rsid w:val="00885DC2"/>
    <w:rsid w:val="008917AA"/>
    <w:rsid w:val="008A5E84"/>
    <w:rsid w:val="008F6CD7"/>
    <w:rsid w:val="009204AE"/>
    <w:rsid w:val="00943595"/>
    <w:rsid w:val="00952DBF"/>
    <w:rsid w:val="009561E6"/>
    <w:rsid w:val="00991A72"/>
    <w:rsid w:val="009D327C"/>
    <w:rsid w:val="009E20A4"/>
    <w:rsid w:val="009E720D"/>
    <w:rsid w:val="00A14EAD"/>
    <w:rsid w:val="00A45285"/>
    <w:rsid w:val="00AB7609"/>
    <w:rsid w:val="00AD14B5"/>
    <w:rsid w:val="00B14872"/>
    <w:rsid w:val="00B23E0F"/>
    <w:rsid w:val="00BB1255"/>
    <w:rsid w:val="00C03E24"/>
    <w:rsid w:val="00C15806"/>
    <w:rsid w:val="00C32658"/>
    <w:rsid w:val="00C576F7"/>
    <w:rsid w:val="00C84E51"/>
    <w:rsid w:val="00CE7FEE"/>
    <w:rsid w:val="00D94DC1"/>
    <w:rsid w:val="00DD4A6D"/>
    <w:rsid w:val="00DE4759"/>
    <w:rsid w:val="00DE78E3"/>
    <w:rsid w:val="00E33DF8"/>
    <w:rsid w:val="00F4683E"/>
    <w:rsid w:val="00F478D2"/>
    <w:rsid w:val="00F713DC"/>
    <w:rsid w:val="00FC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395419-8E96-492C-B1A7-BE058EDA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iPriority w:val="99"/>
    <w:semiHidden/>
    <w:unhideWhenUsed/>
    <w:rsid w:val="00FC6E2B"/>
    <w:rPr>
      <w:sz w:val="16"/>
      <w:szCs w:val="16"/>
    </w:rPr>
  </w:style>
  <w:style w:type="paragraph" w:styleId="Kommentartext">
    <w:name w:val="annotation text"/>
    <w:basedOn w:val="Standard"/>
    <w:link w:val="KommentartextZchn"/>
    <w:uiPriority w:val="99"/>
    <w:semiHidden/>
    <w:unhideWhenUsed/>
    <w:rsid w:val="00FC6E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Irsigler Nicola</dc:creator>
  <cp:lastModifiedBy>Microsoft-Konto</cp:lastModifiedBy>
  <cp:revision>3</cp:revision>
  <cp:lastPrinted>2017-09-14T07:01:00Z</cp:lastPrinted>
  <dcterms:created xsi:type="dcterms:W3CDTF">2017-09-19T08:12:00Z</dcterms:created>
  <dcterms:modified xsi:type="dcterms:W3CDTF">2017-09-19T13:53:00Z</dcterms:modified>
</cp:coreProperties>
</file>